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65C9E" w14:textId="48C90CA3" w:rsidR="00C64298" w:rsidRDefault="00C64298" w:rsidP="00623F72">
      <w:pPr>
        <w:spacing w:line="360" w:lineRule="auto"/>
        <w:ind w:firstLine="720"/>
        <w:jc w:val="center"/>
        <w:rPr>
          <w:rFonts w:ascii="Times New Roman" w:hAnsi="Times New Roman"/>
          <w:b/>
          <w:bCs/>
        </w:rPr>
      </w:pPr>
      <w:r>
        <w:rPr>
          <w:rFonts w:ascii="Times New Roman" w:hAnsi="Times New Roman"/>
          <w:b/>
          <w:bCs/>
        </w:rPr>
        <w:t>SP35</w:t>
      </w:r>
      <w:r w:rsidR="00623F72">
        <w:rPr>
          <w:rFonts w:ascii="Times New Roman" w:hAnsi="Times New Roman"/>
          <w:b/>
          <w:bCs/>
        </w:rPr>
        <w:t xml:space="preserve"> -</w:t>
      </w:r>
      <w:r>
        <w:rPr>
          <w:rFonts w:ascii="Times New Roman" w:hAnsi="Times New Roman"/>
          <w:b/>
          <w:bCs/>
        </w:rPr>
        <w:t xml:space="preserve"> </w:t>
      </w:r>
      <w:r w:rsidRPr="00C64298">
        <w:rPr>
          <w:rFonts w:ascii="Times New Roman" w:hAnsi="Times New Roman"/>
          <w:b/>
          <w:bCs/>
        </w:rPr>
        <w:t>Sea Level Rise in Europe: Adaptation measures and decision-making principles</w:t>
      </w:r>
    </w:p>
    <w:p w14:paraId="503CDAAE" w14:textId="77777777" w:rsidR="00C64298" w:rsidRDefault="00C64298" w:rsidP="00026DD5">
      <w:pPr>
        <w:spacing w:line="360" w:lineRule="auto"/>
        <w:ind w:firstLine="720"/>
        <w:jc w:val="both"/>
        <w:rPr>
          <w:rFonts w:ascii="Times New Roman" w:hAnsi="Times New Roman"/>
          <w:b/>
          <w:bCs/>
        </w:rPr>
      </w:pPr>
    </w:p>
    <w:p w14:paraId="35360C78" w14:textId="61C570D6" w:rsidR="00E03C6F" w:rsidRPr="00623F72" w:rsidRDefault="00E03C6F" w:rsidP="00C64298">
      <w:pPr>
        <w:spacing w:line="360" w:lineRule="auto"/>
        <w:ind w:firstLine="720"/>
        <w:jc w:val="both"/>
        <w:rPr>
          <w:rFonts w:ascii="Times New Roman" w:hAnsi="Times New Roman"/>
          <w:i/>
          <w:iCs/>
        </w:rPr>
      </w:pPr>
      <w:r w:rsidRPr="00623F72">
        <w:rPr>
          <w:rFonts w:ascii="Times New Roman" w:hAnsi="Times New Roman"/>
          <w:i/>
          <w:iCs/>
        </w:rPr>
        <w:t>Explanation</w:t>
      </w:r>
      <w:r w:rsidR="00C64298" w:rsidRPr="00623F72">
        <w:rPr>
          <w:rFonts w:ascii="Times New Roman" w:hAnsi="Times New Roman"/>
          <w:i/>
          <w:iCs/>
        </w:rPr>
        <w:t xml:space="preserve"> for changes in the conclusion</w:t>
      </w:r>
      <w:r w:rsidRPr="00623F72">
        <w:rPr>
          <w:rFonts w:ascii="Times New Roman" w:hAnsi="Times New Roman"/>
          <w:i/>
          <w:iCs/>
        </w:rPr>
        <w:t>:</w:t>
      </w:r>
    </w:p>
    <w:p w14:paraId="646BA037" w14:textId="5BA28331" w:rsidR="00E03C6F" w:rsidRPr="00E03C6F" w:rsidRDefault="00E03C6F" w:rsidP="00E03C6F">
      <w:pPr>
        <w:spacing w:line="360" w:lineRule="auto"/>
        <w:ind w:firstLine="720"/>
        <w:jc w:val="both"/>
        <w:rPr>
          <w:rFonts w:ascii="Times New Roman" w:hAnsi="Times New Roman"/>
        </w:rPr>
      </w:pPr>
      <w:r w:rsidRPr="00E03C6F">
        <w:rPr>
          <w:rFonts w:ascii="Times New Roman" w:hAnsi="Times New Roman"/>
        </w:rPr>
        <w:t xml:space="preserve">Some of the specific reasons for changing the conclusion are: </w:t>
      </w:r>
    </w:p>
    <w:p w14:paraId="45BA0D18" w14:textId="048FDAED" w:rsidR="00E03C6F" w:rsidRPr="00E03C6F" w:rsidRDefault="00E03C6F" w:rsidP="00E03C6F">
      <w:pPr>
        <w:spacing w:line="360" w:lineRule="auto"/>
        <w:ind w:firstLine="720"/>
        <w:jc w:val="both"/>
        <w:rPr>
          <w:rFonts w:ascii="Times New Roman" w:hAnsi="Times New Roman"/>
        </w:rPr>
      </w:pPr>
      <w:r w:rsidRPr="00E03C6F">
        <w:rPr>
          <w:rFonts w:ascii="Times New Roman" w:hAnsi="Times New Roman"/>
        </w:rPr>
        <w:t>- We wanted to better summarise all parts of the text: as for the previous version, the two parts of the text (adaptation measures and decision-making principles) were not well balanced and did not reflect all the main conclusions of the first and second parts of the manuscript;</w:t>
      </w:r>
    </w:p>
    <w:p w14:paraId="2C4DBA4C" w14:textId="6387A68C" w:rsidR="00E03C6F" w:rsidRPr="00E03C6F" w:rsidRDefault="00E03C6F" w:rsidP="00E03C6F">
      <w:pPr>
        <w:spacing w:line="360" w:lineRule="auto"/>
        <w:ind w:firstLine="720"/>
        <w:jc w:val="both"/>
        <w:rPr>
          <w:rFonts w:ascii="Times New Roman" w:hAnsi="Times New Roman"/>
        </w:rPr>
      </w:pPr>
      <w:r w:rsidRPr="00E03C6F">
        <w:rPr>
          <w:rFonts w:ascii="Times New Roman" w:hAnsi="Times New Roman"/>
        </w:rPr>
        <w:t xml:space="preserve">- Moreover, as regards the first paragraphs of the conclusion summarising the first part of the manuscript (adaptation measures), some phrases were very specific to the basins, and we already have another section for this (key developments per basin), so we felt it would be better to have more general concluding remarks, leaving the specific findings for the other section. In this sense, please note that all sentences with specific examples have been deleted to avoid repetition. </w:t>
      </w:r>
    </w:p>
    <w:p w14:paraId="7D30C1FF" w14:textId="660D391A" w:rsidR="00E03C6F" w:rsidRPr="00E03C6F" w:rsidRDefault="00E03C6F" w:rsidP="00E03C6F">
      <w:pPr>
        <w:spacing w:line="360" w:lineRule="auto"/>
        <w:ind w:firstLine="720"/>
        <w:jc w:val="both"/>
        <w:rPr>
          <w:rFonts w:ascii="Times New Roman" w:hAnsi="Times New Roman"/>
        </w:rPr>
      </w:pPr>
      <w:r w:rsidRPr="00E03C6F">
        <w:rPr>
          <w:rFonts w:ascii="Times New Roman" w:hAnsi="Times New Roman"/>
        </w:rPr>
        <w:t>- We have also tried to highlight the points where further research is needed, which is a result that can help to improve further elaboration of the issues, which were not properly highlighted in the previous version of the conclusion.</w:t>
      </w:r>
    </w:p>
    <w:p w14:paraId="61285E7C" w14:textId="42786012" w:rsidR="00E03C6F" w:rsidRPr="00E03C6F" w:rsidRDefault="00E03C6F" w:rsidP="00E03C6F">
      <w:pPr>
        <w:spacing w:line="360" w:lineRule="auto"/>
        <w:ind w:firstLine="720"/>
        <w:jc w:val="both"/>
        <w:rPr>
          <w:rFonts w:ascii="Times New Roman" w:hAnsi="Times New Roman"/>
        </w:rPr>
      </w:pPr>
      <w:r w:rsidRPr="00E03C6F">
        <w:rPr>
          <w:rFonts w:ascii="Times New Roman" w:hAnsi="Times New Roman"/>
        </w:rPr>
        <w:t>- We have included some statements that are general and applicable to all sea basins, and are previously placed in the section ‘key developments per basin’ in the conclusion, thus making it more comprehensive.</w:t>
      </w:r>
    </w:p>
    <w:p w14:paraId="26EA72A9" w14:textId="64BDB806" w:rsidR="00E03C6F" w:rsidRPr="00E03C6F" w:rsidRDefault="00E03C6F" w:rsidP="00E03C6F">
      <w:pPr>
        <w:spacing w:line="360" w:lineRule="auto"/>
        <w:ind w:firstLine="720"/>
        <w:jc w:val="both"/>
        <w:rPr>
          <w:rFonts w:ascii="Times New Roman" w:hAnsi="Times New Roman"/>
        </w:rPr>
      </w:pPr>
      <w:r w:rsidRPr="00E03C6F">
        <w:rPr>
          <w:rFonts w:ascii="Times New Roman" w:hAnsi="Times New Roman"/>
        </w:rPr>
        <w:t>- As one of the main outputs of the manuscript was Table 1 with the adaptation measures, we have also highlighted this at the beginning of the conclusion in order to make the conclusion more coherent and with clear references to the specific parts of the text that are more important.</w:t>
      </w:r>
    </w:p>
    <w:p w14:paraId="507E9CE8" w14:textId="77777777" w:rsidR="00E03C6F" w:rsidRDefault="00E03C6F" w:rsidP="00026DD5">
      <w:pPr>
        <w:spacing w:line="360" w:lineRule="auto"/>
        <w:ind w:firstLine="720"/>
        <w:jc w:val="both"/>
        <w:rPr>
          <w:rFonts w:ascii="Times New Roman" w:hAnsi="Times New Roman"/>
          <w:b/>
          <w:bCs/>
        </w:rPr>
      </w:pPr>
    </w:p>
    <w:p w14:paraId="441DA80F" w14:textId="0B3D7A04" w:rsidR="00E03C6F" w:rsidRPr="00E03C6F" w:rsidRDefault="00E03C6F" w:rsidP="00026DD5">
      <w:pPr>
        <w:spacing w:line="360" w:lineRule="auto"/>
        <w:ind w:firstLine="720"/>
        <w:jc w:val="both"/>
        <w:rPr>
          <w:rFonts w:ascii="Times New Roman" w:hAnsi="Times New Roman"/>
          <w:b/>
          <w:bCs/>
        </w:rPr>
      </w:pPr>
      <w:r w:rsidRPr="00E03C6F">
        <w:rPr>
          <w:rFonts w:ascii="Times New Roman" w:hAnsi="Times New Roman"/>
          <w:b/>
          <w:bCs/>
        </w:rPr>
        <w:t>CONCLUSION</w:t>
      </w:r>
    </w:p>
    <w:p w14:paraId="20C7A81E" w14:textId="23F9E046" w:rsidR="00E63270" w:rsidRDefault="007D7FE7" w:rsidP="00026DD5">
      <w:pPr>
        <w:spacing w:line="360" w:lineRule="auto"/>
        <w:ind w:firstLine="720"/>
        <w:jc w:val="both"/>
        <w:rPr>
          <w:ins w:id="0" w:author="Elisa Fiorini Beckhauser" w:date="2024-07-16T14:45:00Z"/>
          <w:rFonts w:ascii="Times New Roman" w:hAnsi="Times New Roman" w:cs="Times New Roman"/>
        </w:rPr>
      </w:pPr>
      <w:r w:rsidRPr="007D7FE7">
        <w:rPr>
          <w:rFonts w:ascii="Times New Roman" w:hAnsi="Times New Roman"/>
          <w:rPrChange w:id="1" w:author="Elisa Fiorini Beckhauser" w:date="2024-07-16T14:45:00Z">
            <w:rPr>
              <w:rFonts w:ascii="NimbusRomNo9L" w:hAnsi="NimbusRomNo9L"/>
              <w:sz w:val="20"/>
            </w:rPr>
          </w:rPrChange>
        </w:rPr>
        <w:t>This paper has conducted a review of the literature on coastal adaptation</w:t>
      </w:r>
      <w:ins w:id="2" w:author="Elisa Fiorini Beckhauser" w:date="2024-07-16T14:45:00Z">
        <w:r w:rsidR="00211726">
          <w:rPr>
            <w:rFonts w:ascii="Times New Roman" w:hAnsi="Times New Roman" w:cs="Times New Roman"/>
          </w:rPr>
          <w:t xml:space="preserve">. The main outcome of this process, </w:t>
        </w:r>
        <w:r w:rsidR="00537543">
          <w:rPr>
            <w:rFonts w:ascii="Times New Roman" w:hAnsi="Times New Roman" w:cs="Times New Roman"/>
          </w:rPr>
          <w:t xml:space="preserve">which is summarised in </w:t>
        </w:r>
        <w:r w:rsidR="00897D4F">
          <w:rPr>
            <w:rFonts w:ascii="Times New Roman" w:hAnsi="Times New Roman" w:cs="Times New Roman"/>
          </w:rPr>
          <w:t>T</w:t>
        </w:r>
        <w:r w:rsidR="00537543">
          <w:rPr>
            <w:rFonts w:ascii="Times New Roman" w:hAnsi="Times New Roman" w:cs="Times New Roman"/>
          </w:rPr>
          <w:t>able 1, was the collection</w:t>
        </w:r>
      </w:ins>
      <w:r w:rsidR="00537543">
        <w:rPr>
          <w:rFonts w:ascii="Times New Roman" w:hAnsi="Times New Roman"/>
          <w:rPrChange w:id="3" w:author="Elisa Fiorini Beckhauser" w:date="2024-07-16T14:45:00Z">
            <w:rPr>
              <w:rFonts w:ascii="NimbusRomNo9L" w:hAnsi="NimbusRomNo9L"/>
              <w:sz w:val="20"/>
            </w:rPr>
          </w:rPrChange>
        </w:rPr>
        <w:t xml:space="preserve"> and </w:t>
      </w:r>
      <w:del w:id="4" w:author="Elisa Fiorini Beckhauser" w:date="2024-07-16T14:45:00Z">
        <w:r w:rsidR="0034359F">
          <w:rPr>
            <w:rFonts w:ascii="NimbusRomNo9L" w:hAnsi="NimbusRomNo9L"/>
            <w:sz w:val="20"/>
            <w:szCs w:val="20"/>
          </w:rPr>
          <w:delText xml:space="preserve">analysed </w:delText>
        </w:r>
      </w:del>
      <w:ins w:id="5" w:author="Elisa Fiorini Beckhauser" w:date="2024-07-16T14:45:00Z">
        <w:r w:rsidR="00537543">
          <w:rPr>
            <w:rFonts w:ascii="Times New Roman" w:hAnsi="Times New Roman" w:cs="Times New Roman"/>
          </w:rPr>
          <w:t xml:space="preserve">categorisation of </w:t>
        </w:r>
      </w:ins>
      <w:r w:rsidR="00537543">
        <w:rPr>
          <w:rFonts w:ascii="Times New Roman" w:hAnsi="Times New Roman"/>
          <w:rPrChange w:id="6" w:author="Elisa Fiorini Beckhauser" w:date="2024-07-16T14:45:00Z">
            <w:rPr>
              <w:rFonts w:ascii="NimbusRomNo9L" w:hAnsi="NimbusRomNo9L"/>
              <w:sz w:val="20"/>
            </w:rPr>
          </w:rPrChange>
        </w:rPr>
        <w:t xml:space="preserve">17 adaptation measures </w:t>
      </w:r>
      <w:ins w:id="7" w:author="Elisa Fiorini Beckhauser" w:date="2024-07-16T14:45:00Z">
        <w:r w:rsidR="00537543">
          <w:rPr>
            <w:rFonts w:ascii="Times New Roman" w:hAnsi="Times New Roman" w:cs="Times New Roman"/>
          </w:rPr>
          <w:t>to SLR</w:t>
        </w:r>
        <w:r w:rsidR="00E91F9F">
          <w:rPr>
            <w:rFonts w:ascii="Times New Roman" w:hAnsi="Times New Roman" w:cs="Times New Roman"/>
          </w:rPr>
          <w:t xml:space="preserve">, focusing </w:t>
        </w:r>
        <w:r w:rsidR="00537543">
          <w:rPr>
            <w:rFonts w:ascii="Times New Roman" w:hAnsi="Times New Roman" w:cs="Times New Roman"/>
          </w:rPr>
          <w:t xml:space="preserve">on European sea basins and </w:t>
        </w:r>
      </w:ins>
      <w:r w:rsidR="00537543">
        <w:rPr>
          <w:rFonts w:ascii="Times New Roman" w:hAnsi="Times New Roman"/>
          <w:rPrChange w:id="8" w:author="Elisa Fiorini Beckhauser" w:date="2024-07-16T14:45:00Z">
            <w:rPr>
              <w:rFonts w:ascii="NimbusRomNo9L" w:hAnsi="NimbusRomNo9L"/>
              <w:sz w:val="20"/>
            </w:rPr>
          </w:rPrChange>
        </w:rPr>
        <w:t xml:space="preserve">targeting </w:t>
      </w:r>
      <w:ins w:id="9" w:author="Elisa Fiorini Beckhauser" w:date="2024-07-16T14:45:00Z">
        <w:r w:rsidR="00537543">
          <w:rPr>
            <w:rFonts w:ascii="Times New Roman" w:hAnsi="Times New Roman" w:cs="Times New Roman"/>
          </w:rPr>
          <w:t xml:space="preserve">four </w:t>
        </w:r>
      </w:ins>
      <w:r w:rsidR="00537543">
        <w:rPr>
          <w:rFonts w:ascii="Times New Roman" w:hAnsi="Times New Roman"/>
          <w:rPrChange w:id="10" w:author="Elisa Fiorini Beckhauser" w:date="2024-07-16T14:45:00Z">
            <w:rPr>
              <w:rFonts w:ascii="NimbusRomNo9L" w:hAnsi="NimbusRomNo9L"/>
              <w:sz w:val="20"/>
            </w:rPr>
          </w:rPrChange>
        </w:rPr>
        <w:t xml:space="preserve">climate impacts, </w:t>
      </w:r>
      <w:del w:id="11" w:author="Elisa Fiorini Beckhauser" w:date="2024-07-16T14:45:00Z">
        <w:r w:rsidR="0034359F">
          <w:rPr>
            <w:rFonts w:ascii="NimbusRomNo9L" w:hAnsi="NimbusRomNo9L"/>
            <w:sz w:val="20"/>
            <w:szCs w:val="20"/>
          </w:rPr>
          <w:delText>such as</w:delText>
        </w:r>
      </w:del>
      <w:ins w:id="12" w:author="Elisa Fiorini Beckhauser" w:date="2024-07-16T14:45:00Z">
        <w:r w:rsidR="00537543">
          <w:rPr>
            <w:rFonts w:ascii="Times New Roman" w:hAnsi="Times New Roman" w:cs="Times New Roman"/>
          </w:rPr>
          <w:t>namely</w:t>
        </w:r>
      </w:ins>
      <w:r w:rsidR="00537543">
        <w:rPr>
          <w:rFonts w:ascii="Times New Roman" w:hAnsi="Times New Roman"/>
          <w:rPrChange w:id="13" w:author="Elisa Fiorini Beckhauser" w:date="2024-07-16T14:45:00Z">
            <w:rPr>
              <w:rFonts w:ascii="NimbusRomNo9L" w:hAnsi="NimbusRomNo9L"/>
              <w:sz w:val="20"/>
            </w:rPr>
          </w:rPrChange>
        </w:rPr>
        <w:t xml:space="preserve"> </w:t>
      </w:r>
      <w:r w:rsidRPr="007D7FE7">
        <w:rPr>
          <w:rFonts w:ascii="Times New Roman" w:hAnsi="Times New Roman"/>
          <w:rPrChange w:id="14" w:author="Elisa Fiorini Beckhauser" w:date="2024-07-16T14:45:00Z">
            <w:rPr>
              <w:rFonts w:ascii="NimbusRomNo9L" w:hAnsi="NimbusRomNo9L"/>
              <w:sz w:val="20"/>
            </w:rPr>
          </w:rPrChange>
        </w:rPr>
        <w:t xml:space="preserve">coastal flooding, saltwater </w:t>
      </w:r>
      <w:del w:id="15" w:author="Elisa Fiorini Beckhauser" w:date="2024-07-16T14:45:00Z">
        <w:r w:rsidR="0034359F">
          <w:rPr>
            <w:rFonts w:ascii="NimbusRomNo9L" w:hAnsi="NimbusRomNo9L"/>
            <w:sz w:val="20"/>
            <w:szCs w:val="20"/>
          </w:rPr>
          <w:delText>intru- sion</w:delText>
        </w:r>
      </w:del>
      <w:ins w:id="16" w:author="Elisa Fiorini Beckhauser" w:date="2024-07-16T14:45:00Z">
        <w:r w:rsidRPr="007D7FE7">
          <w:rPr>
            <w:rFonts w:ascii="Times New Roman" w:hAnsi="Times New Roman" w:cs="Times New Roman"/>
          </w:rPr>
          <w:t>intrusion</w:t>
        </w:r>
      </w:ins>
      <w:r w:rsidRPr="007D7FE7">
        <w:rPr>
          <w:rFonts w:ascii="Times New Roman" w:hAnsi="Times New Roman"/>
          <w:rPrChange w:id="17" w:author="Elisa Fiorini Beckhauser" w:date="2024-07-16T14:45:00Z">
            <w:rPr>
              <w:rFonts w:ascii="NimbusRomNo9L" w:hAnsi="NimbusRomNo9L"/>
              <w:sz w:val="20"/>
            </w:rPr>
          </w:rPrChange>
        </w:rPr>
        <w:t xml:space="preserve">, coastal erosion and impacts on ecosystems and </w:t>
      </w:r>
      <w:del w:id="18" w:author="Elisa Fiorini Beckhauser" w:date="2024-07-16T14:45:00Z">
        <w:r w:rsidR="0034359F">
          <w:rPr>
            <w:rFonts w:ascii="NimbusRomNo9L" w:hAnsi="NimbusRomNo9L"/>
            <w:sz w:val="20"/>
            <w:szCs w:val="20"/>
          </w:rPr>
          <w:delText xml:space="preserve">estu- aries. Some examples of coastal </w:delText>
        </w:r>
      </w:del>
      <w:ins w:id="19" w:author="Elisa Fiorini Beckhauser" w:date="2024-07-16T14:45:00Z">
        <w:r w:rsidRPr="007D7FE7">
          <w:rPr>
            <w:rFonts w:ascii="Times New Roman" w:hAnsi="Times New Roman" w:cs="Times New Roman"/>
          </w:rPr>
          <w:t xml:space="preserve">estuaries. </w:t>
        </w:r>
        <w:r w:rsidR="00537543">
          <w:rPr>
            <w:rFonts w:ascii="Times New Roman" w:hAnsi="Times New Roman" w:cs="Times New Roman"/>
          </w:rPr>
          <w:t xml:space="preserve">The table combines two categorisations regarding the responses to SLR: first, a top-level categorisation of </w:t>
        </w:r>
      </w:ins>
      <w:r w:rsidR="00537543">
        <w:rPr>
          <w:rFonts w:ascii="Times New Roman" w:hAnsi="Times New Roman"/>
          <w:rPrChange w:id="20" w:author="Elisa Fiorini Beckhauser" w:date="2024-07-16T14:45:00Z">
            <w:rPr>
              <w:rFonts w:ascii="NimbusRomNo9L" w:hAnsi="NimbusRomNo9L"/>
              <w:sz w:val="20"/>
            </w:rPr>
          </w:rPrChange>
        </w:rPr>
        <w:t xml:space="preserve">adaptation measures </w:t>
      </w:r>
      <w:ins w:id="21" w:author="Elisa Fiorini Beckhauser" w:date="2024-07-16T14:45:00Z">
        <w:r w:rsidR="00537543">
          <w:rPr>
            <w:rFonts w:ascii="Times New Roman" w:hAnsi="Times New Roman" w:cs="Times New Roman"/>
          </w:rPr>
          <w:t xml:space="preserve">according to the four main types of response identified by the IPCC, and a further elaboration </w:t>
        </w:r>
        <w:r w:rsidR="00E91F9F">
          <w:rPr>
            <w:rFonts w:ascii="Times New Roman" w:hAnsi="Times New Roman" w:cs="Times New Roman"/>
          </w:rPr>
          <w:t xml:space="preserve">taking into account </w:t>
        </w:r>
        <w:r w:rsidR="00537543">
          <w:rPr>
            <w:rFonts w:ascii="Times New Roman" w:hAnsi="Times New Roman" w:cs="Times New Roman"/>
          </w:rPr>
          <w:t xml:space="preserve">the sub-KTM </w:t>
        </w:r>
        <w:r w:rsidR="00537543">
          <w:rPr>
            <w:rFonts w:ascii="Times New Roman" w:hAnsi="Times New Roman" w:cs="Times New Roman"/>
          </w:rPr>
          <w:lastRenderedPageBreak/>
          <w:t xml:space="preserve">to SLR developed by the EEA. </w:t>
        </w:r>
        <w:r w:rsidR="00E91F9F">
          <w:rPr>
            <w:rFonts w:ascii="Times New Roman" w:hAnsi="Times New Roman" w:cs="Times New Roman"/>
          </w:rPr>
          <w:t xml:space="preserve">By reviewing </w:t>
        </w:r>
        <w:r w:rsidR="00211726" w:rsidRPr="00211726">
          <w:rPr>
            <w:rFonts w:ascii="Times New Roman" w:hAnsi="Times New Roman" w:cs="Times New Roman"/>
          </w:rPr>
          <w:t xml:space="preserve">the relevant literature on European sea basins, the paper </w:t>
        </w:r>
        <w:r w:rsidR="00211726">
          <w:rPr>
            <w:rFonts w:ascii="Times New Roman" w:hAnsi="Times New Roman" w:cs="Times New Roman"/>
          </w:rPr>
          <w:t xml:space="preserve">has </w:t>
        </w:r>
        <w:r w:rsidR="00E91F9F">
          <w:rPr>
            <w:rFonts w:ascii="Times New Roman" w:hAnsi="Times New Roman" w:cs="Times New Roman"/>
          </w:rPr>
          <w:t>shown</w:t>
        </w:r>
        <w:r w:rsidR="00211726" w:rsidRPr="00211726">
          <w:rPr>
            <w:rFonts w:ascii="Times New Roman" w:hAnsi="Times New Roman" w:cs="Times New Roman"/>
          </w:rPr>
          <w:t xml:space="preserve"> </w:t>
        </w:r>
      </w:ins>
      <w:r w:rsidR="00211726" w:rsidRPr="00211726">
        <w:rPr>
          <w:rFonts w:ascii="Times New Roman" w:hAnsi="Times New Roman"/>
          <w:rPrChange w:id="22" w:author="Elisa Fiorini Beckhauser" w:date="2024-07-16T14:45:00Z">
            <w:rPr>
              <w:rFonts w:ascii="NimbusRomNo9L" w:hAnsi="NimbusRomNo9L"/>
              <w:sz w:val="20"/>
            </w:rPr>
          </w:rPrChange>
        </w:rPr>
        <w:t xml:space="preserve">that </w:t>
      </w:r>
      <w:del w:id="23" w:author="Elisa Fiorini Beckhauser" w:date="2024-07-16T14:45:00Z">
        <w:r w:rsidR="0034359F">
          <w:rPr>
            <w:rFonts w:ascii="NimbusRomNo9L" w:hAnsi="NimbusRomNo9L"/>
            <w:sz w:val="20"/>
            <w:szCs w:val="20"/>
          </w:rPr>
          <w:delText xml:space="preserve">have been discussed are early-warning systems, insurance and policy instruments, </w:delText>
        </w:r>
      </w:del>
      <w:ins w:id="24" w:author="Elisa Fiorini Beckhauser" w:date="2024-07-16T14:45:00Z">
        <w:r w:rsidR="00211726" w:rsidRPr="00211726">
          <w:rPr>
            <w:rFonts w:ascii="Times New Roman" w:hAnsi="Times New Roman" w:cs="Times New Roman"/>
          </w:rPr>
          <w:t xml:space="preserve">adaptation strategies on Europe’s coasts </w:t>
        </w:r>
        <w:r w:rsidR="00E91F9F">
          <w:rPr>
            <w:rFonts w:ascii="Times New Roman" w:hAnsi="Times New Roman" w:cs="Times New Roman"/>
          </w:rPr>
          <w:t>include</w:t>
        </w:r>
        <w:r w:rsidR="00211726" w:rsidRPr="00211726">
          <w:rPr>
            <w:rFonts w:ascii="Times New Roman" w:hAnsi="Times New Roman" w:cs="Times New Roman"/>
          </w:rPr>
          <w:t xml:space="preserve"> a mix of </w:t>
        </w:r>
      </w:ins>
      <w:r w:rsidR="00211726" w:rsidRPr="00211726">
        <w:rPr>
          <w:rFonts w:ascii="Times New Roman" w:hAnsi="Times New Roman"/>
          <w:rPrChange w:id="25" w:author="Elisa Fiorini Beckhauser" w:date="2024-07-16T14:45:00Z">
            <w:rPr>
              <w:rFonts w:ascii="NimbusRomNo9L" w:hAnsi="NimbusRomNo9L"/>
              <w:sz w:val="20"/>
            </w:rPr>
          </w:rPrChange>
        </w:rPr>
        <w:t xml:space="preserve">hard and soft </w:t>
      </w:r>
      <w:del w:id="26" w:author="Elisa Fiorini Beckhauser" w:date="2024-07-16T14:45:00Z">
        <w:r w:rsidR="0034359F">
          <w:rPr>
            <w:rFonts w:ascii="NimbusRomNo9L" w:hAnsi="NimbusRomNo9L"/>
            <w:sz w:val="20"/>
            <w:szCs w:val="20"/>
          </w:rPr>
          <w:delText xml:space="preserve">defences, </w:delText>
        </w:r>
      </w:del>
      <w:ins w:id="27" w:author="Elisa Fiorini Beckhauser" w:date="2024-07-16T14:45:00Z">
        <w:r w:rsidR="00211726" w:rsidRPr="00211726">
          <w:rPr>
            <w:rFonts w:ascii="Times New Roman" w:hAnsi="Times New Roman" w:cs="Times New Roman"/>
          </w:rPr>
          <w:t xml:space="preserve">measures, planning measures, policy developments and stakeholder and community engagement. </w:t>
        </w:r>
        <w:r w:rsidR="00E91F9F">
          <w:rPr>
            <w:rFonts w:ascii="Times New Roman" w:hAnsi="Times New Roman" w:cs="Times New Roman"/>
          </w:rPr>
          <w:t>A common theme a</w:t>
        </w:r>
        <w:r w:rsidR="00211726" w:rsidRPr="00211726">
          <w:rPr>
            <w:rFonts w:ascii="Times New Roman" w:hAnsi="Times New Roman" w:cs="Times New Roman"/>
          </w:rPr>
          <w:t>cross all the basins</w:t>
        </w:r>
        <w:r w:rsidR="00E91F9F">
          <w:rPr>
            <w:rFonts w:ascii="Times New Roman" w:hAnsi="Times New Roman" w:cs="Times New Roman"/>
          </w:rPr>
          <w:t xml:space="preserve"> i</w:t>
        </w:r>
        <w:r w:rsidR="00211726" w:rsidRPr="00211726">
          <w:rPr>
            <w:rFonts w:ascii="Times New Roman" w:hAnsi="Times New Roman" w:cs="Times New Roman"/>
          </w:rPr>
          <w:t xml:space="preserve">s the shift towards a combination of traditional engineering solutions with soft measures, </w:t>
        </w:r>
        <w:r w:rsidR="00211726">
          <w:rPr>
            <w:rFonts w:ascii="Times New Roman" w:hAnsi="Times New Roman" w:cs="Times New Roman"/>
          </w:rPr>
          <w:t xml:space="preserve">such as </w:t>
        </w:r>
      </w:ins>
      <w:r w:rsidR="00211726" w:rsidRPr="00211726">
        <w:rPr>
          <w:rFonts w:ascii="Times New Roman" w:hAnsi="Times New Roman"/>
          <w:rPrChange w:id="28" w:author="Elisa Fiorini Beckhauser" w:date="2024-07-16T14:45:00Z">
            <w:rPr>
              <w:rFonts w:ascii="NimbusRomNo9L" w:hAnsi="NimbusRomNo9L"/>
              <w:sz w:val="20"/>
            </w:rPr>
          </w:rPrChange>
        </w:rPr>
        <w:t xml:space="preserve">nature-based </w:t>
      </w:r>
      <w:del w:id="29" w:author="Elisa Fiorini Beckhauser" w:date="2024-07-16T14:45:00Z">
        <w:r w:rsidR="0034359F">
          <w:rPr>
            <w:rFonts w:ascii="NimbusRomNo9L" w:hAnsi="NimbusRomNo9L"/>
            <w:sz w:val="20"/>
            <w:szCs w:val="20"/>
          </w:rPr>
          <w:delText>adaptation measures, newly raised ports and planned relo- cation. At the sea basin level, Baltic countries are incorpo- rating SLR projections into their spatial planning and land use regulations, and progress has also been made in marine environment conservation. In the North Sea basin, SLR in- formation has been integrated into coastal planning at na- tional and sub-national levels in most countries, and coun- tries are implementing different mixes of hard and soft pro- tect measures. In the Mediterranean Sea basin, SLR infor- mation is being mainstreamed through the development of national adaptation plans. Prominent protect measures are coastal reforestation and dune and marsh restoration, while insurance is emerging as an accommodate measure. In the Black Sea basin, emphasis is on early-warning systems and on upgrading and modernising existing coastal infrastructure to enhance resilience. In the Atlantic Ocean basin, an emerg- ing focus of adaptation</w:delText>
        </w:r>
      </w:del>
      <w:ins w:id="30" w:author="Elisa Fiorini Beckhauser" w:date="2024-07-16T14:45:00Z">
        <w:r w:rsidR="00211726" w:rsidRPr="00211726">
          <w:rPr>
            <w:rFonts w:ascii="Times New Roman" w:hAnsi="Times New Roman" w:cs="Times New Roman"/>
          </w:rPr>
          <w:t>solutions</w:t>
        </w:r>
        <w:r w:rsidR="00E63270">
          <w:rPr>
            <w:rFonts w:ascii="Times New Roman" w:hAnsi="Times New Roman" w:cs="Times New Roman"/>
          </w:rPr>
          <w:t xml:space="preserve">. </w:t>
        </w:r>
        <w:r w:rsidR="00211726">
          <w:rPr>
            <w:rFonts w:ascii="Times New Roman" w:hAnsi="Times New Roman" w:cs="Times New Roman"/>
          </w:rPr>
          <w:t xml:space="preserve"> </w:t>
        </w:r>
      </w:ins>
    </w:p>
    <w:p w14:paraId="2E5D3E13" w14:textId="77777777" w:rsidR="0034359F" w:rsidRDefault="00184FDB" w:rsidP="0034359F">
      <w:pPr>
        <w:pStyle w:val="NormalWeb"/>
        <w:rPr>
          <w:del w:id="31" w:author="Elisa Fiorini Beckhauser" w:date="2024-07-16T14:45:00Z"/>
        </w:rPr>
      </w:pPr>
      <w:ins w:id="32" w:author="Elisa Fiorini Beckhauser" w:date="2024-07-16T14:45:00Z">
        <w:r>
          <w:tab/>
        </w:r>
        <w:r w:rsidR="00F17FDA">
          <w:t>T</w:t>
        </w:r>
        <w:r w:rsidR="007D7FE7" w:rsidRPr="007D7FE7">
          <w:t>he</w:t>
        </w:r>
      </w:ins>
      <w:r w:rsidR="007D7FE7" w:rsidRPr="007D7FE7">
        <w:rPr>
          <w:rPrChange w:id="33" w:author="Elisa Fiorini Beckhauser" w:date="2024-07-16T14:45:00Z">
            <w:rPr>
              <w:rFonts w:ascii="NimbusRomNo9L" w:hAnsi="NimbusRomNo9L"/>
              <w:sz w:val="20"/>
            </w:rPr>
          </w:rPrChange>
        </w:rPr>
        <w:t xml:space="preserve"> measures </w:t>
      </w:r>
      <w:del w:id="34" w:author="Elisa Fiorini Beckhauser" w:date="2024-07-16T14:45:00Z">
        <w:r w:rsidR="0034359F">
          <w:rPr>
            <w:rFonts w:ascii="NimbusRomNo9L" w:hAnsi="NimbusRomNo9L"/>
            <w:sz w:val="20"/>
            <w:szCs w:val="20"/>
          </w:rPr>
          <w:delText xml:space="preserve">is on nature-based solutions and improved spatial planning. In addition, the measures dis- cussed in this </w:delText>
        </w:r>
      </w:del>
      <w:ins w:id="35" w:author="Elisa Fiorini Beckhauser" w:date="2024-07-16T14:45:00Z">
        <w:r w:rsidR="007D7FE7" w:rsidRPr="007D7FE7">
          <w:t xml:space="preserve">discussed in this </w:t>
        </w:r>
      </w:ins>
      <w:r w:rsidR="007D7FE7" w:rsidRPr="007D7FE7">
        <w:rPr>
          <w:rPrChange w:id="36" w:author="Elisa Fiorini Beckhauser" w:date="2024-07-16T14:45:00Z">
            <w:rPr>
              <w:rFonts w:ascii="NimbusRomNo9L" w:hAnsi="NimbusRomNo9L"/>
              <w:sz w:val="20"/>
            </w:rPr>
          </w:rPrChange>
        </w:rPr>
        <w:t>paper are generally subject to trade-offs that</w:t>
      </w:r>
      <w:r w:rsidR="007D7FE7">
        <w:rPr>
          <w:rPrChange w:id="37" w:author="Elisa Fiorini Beckhauser" w:date="2024-07-16T14:45:00Z">
            <w:rPr>
              <w:rFonts w:ascii="NimbusRomNo9L" w:hAnsi="NimbusRomNo9L"/>
              <w:sz w:val="20"/>
            </w:rPr>
          </w:rPrChange>
        </w:rPr>
        <w:t xml:space="preserve"> </w:t>
      </w:r>
    </w:p>
    <w:p w14:paraId="50F0D3A4" w14:textId="2EBC0338" w:rsidR="0072123E" w:rsidRDefault="007D7FE7" w:rsidP="007D7FE7">
      <w:pPr>
        <w:spacing w:line="360" w:lineRule="auto"/>
        <w:jc w:val="both"/>
        <w:rPr>
          <w:ins w:id="38" w:author="Elisa Fiorini Beckhauser" w:date="2024-07-16T14:45:00Z"/>
          <w:rFonts w:ascii="Times New Roman" w:hAnsi="Times New Roman" w:cs="Times New Roman"/>
        </w:rPr>
      </w:pPr>
      <w:r w:rsidRPr="007D7FE7">
        <w:rPr>
          <w:rFonts w:ascii="Times New Roman" w:hAnsi="Times New Roman"/>
          <w:rPrChange w:id="39" w:author="Elisa Fiorini Beckhauser" w:date="2024-07-16T14:45:00Z">
            <w:rPr>
              <w:rFonts w:ascii="NimbusRomNo9L" w:hAnsi="NimbusRomNo9L"/>
              <w:sz w:val="20"/>
            </w:rPr>
          </w:rPrChange>
        </w:rPr>
        <w:t xml:space="preserve">should be considered when planning for coastal adaptation. In order to accurately analyse existing trade-offs, it is </w:t>
      </w:r>
      <w:del w:id="40" w:author="Elisa Fiorini Beckhauser" w:date="2024-07-16T14:45:00Z">
        <w:r w:rsidR="0034359F">
          <w:rPr>
            <w:rFonts w:ascii="NimbusRomNo9L" w:hAnsi="NimbusRomNo9L"/>
            <w:sz w:val="20"/>
            <w:szCs w:val="20"/>
          </w:rPr>
          <w:delText>impor- tant</w:delText>
        </w:r>
      </w:del>
      <w:ins w:id="41" w:author="Elisa Fiorini Beckhauser" w:date="2024-07-16T14:45:00Z">
        <w:r w:rsidRPr="007D7FE7">
          <w:rPr>
            <w:rFonts w:ascii="Times New Roman" w:hAnsi="Times New Roman" w:cs="Times New Roman"/>
          </w:rPr>
          <w:t>important</w:t>
        </w:r>
      </w:ins>
      <w:r w:rsidRPr="007D7FE7">
        <w:rPr>
          <w:rFonts w:ascii="Times New Roman" w:hAnsi="Times New Roman"/>
          <w:rPrChange w:id="42" w:author="Elisa Fiorini Beckhauser" w:date="2024-07-16T14:45:00Z">
            <w:rPr>
              <w:rFonts w:ascii="NimbusRomNo9L" w:hAnsi="NimbusRomNo9L"/>
              <w:sz w:val="20"/>
            </w:rPr>
          </w:rPrChange>
        </w:rPr>
        <w:t xml:space="preserve"> to understand the effectiveness and feasibility of these measures.</w:t>
      </w:r>
      <w:r w:rsidR="00537543">
        <w:rPr>
          <w:rFonts w:ascii="Times New Roman" w:hAnsi="Times New Roman"/>
          <w:rPrChange w:id="43" w:author="Elisa Fiorini Beckhauser" w:date="2024-07-16T14:45:00Z">
            <w:rPr>
              <w:rFonts w:ascii="NimbusRomNo9L" w:hAnsi="NimbusRomNo9L"/>
              <w:sz w:val="20"/>
            </w:rPr>
          </w:rPrChange>
        </w:rPr>
        <w:t xml:space="preserve"> </w:t>
      </w:r>
      <w:del w:id="44" w:author="Elisa Fiorini Beckhauser" w:date="2024-07-16T14:45:00Z">
        <w:r w:rsidR="0034359F">
          <w:rPr>
            <w:rFonts w:ascii="NimbusRomNo9L" w:hAnsi="NimbusRomNo9L"/>
            <w:sz w:val="20"/>
            <w:szCs w:val="20"/>
          </w:rPr>
          <w:delText>Future</w:delText>
        </w:r>
      </w:del>
      <w:ins w:id="45" w:author="Elisa Fiorini Beckhauser" w:date="2024-07-16T14:45:00Z">
        <w:r w:rsidR="00537543">
          <w:rPr>
            <w:rFonts w:ascii="Times New Roman" w:hAnsi="Times New Roman" w:cs="Times New Roman"/>
          </w:rPr>
          <w:t xml:space="preserve">The paper </w:t>
        </w:r>
        <w:r w:rsidR="00302091">
          <w:rPr>
            <w:rFonts w:ascii="Times New Roman" w:hAnsi="Times New Roman" w:cs="Times New Roman"/>
          </w:rPr>
          <w:t>identified</w:t>
        </w:r>
        <w:r w:rsidR="00537543">
          <w:rPr>
            <w:rFonts w:ascii="Times New Roman" w:hAnsi="Times New Roman" w:cs="Times New Roman"/>
          </w:rPr>
          <w:t xml:space="preserve"> a critical gap in t</w:t>
        </w:r>
        <w:r w:rsidR="00302091">
          <w:rPr>
            <w:rFonts w:ascii="Times New Roman" w:hAnsi="Times New Roman" w:cs="Times New Roman"/>
          </w:rPr>
          <w:t>he literature in this regard</w:t>
        </w:r>
        <w:r w:rsidR="00537543">
          <w:rPr>
            <w:rFonts w:ascii="Times New Roman" w:hAnsi="Times New Roman" w:cs="Times New Roman"/>
          </w:rPr>
          <w:t xml:space="preserve">. In particular, there is a scientific need to </w:t>
        </w:r>
        <w:r w:rsidR="00302091">
          <w:rPr>
            <w:rFonts w:ascii="Times New Roman" w:hAnsi="Times New Roman" w:cs="Times New Roman"/>
          </w:rPr>
          <w:t>assess</w:t>
        </w:r>
        <w:r w:rsidR="00537543">
          <w:rPr>
            <w:rFonts w:ascii="Times New Roman" w:hAnsi="Times New Roman" w:cs="Times New Roman"/>
          </w:rPr>
          <w:t xml:space="preserve"> the effectiveness and feasibility of individual measures and in context-specific cases. Such </w:t>
        </w:r>
        <w:r w:rsidR="00302091">
          <w:rPr>
            <w:rFonts w:ascii="Times New Roman" w:hAnsi="Times New Roman" w:cs="Times New Roman"/>
          </w:rPr>
          <w:t xml:space="preserve">a </w:t>
        </w:r>
        <w:r w:rsidR="00537543">
          <w:rPr>
            <w:rFonts w:ascii="Times New Roman" w:hAnsi="Times New Roman" w:cs="Times New Roman"/>
          </w:rPr>
          <w:t>research gap, if addressed, could advance knowledge and contribute to</w:t>
        </w:r>
        <w:r w:rsidR="00302091">
          <w:rPr>
            <w:rFonts w:ascii="Times New Roman" w:hAnsi="Times New Roman" w:cs="Times New Roman"/>
          </w:rPr>
          <w:t xml:space="preserve"> the</w:t>
        </w:r>
        <w:r w:rsidR="00537543">
          <w:rPr>
            <w:rFonts w:ascii="Times New Roman" w:hAnsi="Times New Roman" w:cs="Times New Roman"/>
          </w:rPr>
          <w:t xml:space="preserve"> field of coastal adaptation. </w:t>
        </w:r>
        <w:r w:rsidR="003A1958">
          <w:rPr>
            <w:rFonts w:ascii="Times New Roman" w:hAnsi="Times New Roman" w:cs="Times New Roman"/>
          </w:rPr>
          <w:t>Hence</w:t>
        </w:r>
        <w:r w:rsidR="00537543">
          <w:rPr>
            <w:rFonts w:ascii="Times New Roman" w:hAnsi="Times New Roman" w:cs="Times New Roman"/>
          </w:rPr>
          <w:t xml:space="preserve">, </w:t>
        </w:r>
        <w:r w:rsidR="00302091">
          <w:rPr>
            <w:rFonts w:ascii="Times New Roman" w:hAnsi="Times New Roman" w:cs="Times New Roman"/>
          </w:rPr>
          <w:t xml:space="preserve">these findings suggest </w:t>
        </w:r>
        <w:r w:rsidR="00537543">
          <w:rPr>
            <w:rFonts w:ascii="Times New Roman" w:hAnsi="Times New Roman" w:cs="Times New Roman"/>
          </w:rPr>
          <w:t>that f</w:t>
        </w:r>
        <w:r w:rsidRPr="007D7FE7">
          <w:rPr>
            <w:rFonts w:ascii="Times New Roman" w:hAnsi="Times New Roman" w:cs="Times New Roman"/>
          </w:rPr>
          <w:t>uture</w:t>
        </w:r>
      </w:ins>
      <w:r w:rsidRPr="007D7FE7">
        <w:rPr>
          <w:rFonts w:ascii="Times New Roman" w:hAnsi="Times New Roman"/>
          <w:rPrChange w:id="46" w:author="Elisa Fiorini Beckhauser" w:date="2024-07-16T14:45:00Z">
            <w:rPr>
              <w:rFonts w:ascii="NimbusRomNo9L" w:hAnsi="NimbusRomNo9L"/>
              <w:sz w:val="20"/>
            </w:rPr>
          </w:rPrChange>
        </w:rPr>
        <w:t xml:space="preserve"> research can expand the literature review to include more studies, and </w:t>
      </w:r>
      <w:ins w:id="47" w:author="Elisa Fiorini Beckhauser" w:date="2024-07-16T14:45:00Z">
        <w:r w:rsidR="00302091">
          <w:rPr>
            <w:rFonts w:ascii="Times New Roman" w:hAnsi="Times New Roman" w:cs="Times New Roman"/>
          </w:rPr>
          <w:t xml:space="preserve">that </w:t>
        </w:r>
      </w:ins>
      <w:r w:rsidRPr="007D7FE7">
        <w:rPr>
          <w:rFonts w:ascii="Times New Roman" w:hAnsi="Times New Roman"/>
          <w:rPrChange w:id="48" w:author="Elisa Fiorini Beckhauser" w:date="2024-07-16T14:45:00Z">
            <w:rPr>
              <w:rFonts w:ascii="NimbusRomNo9L" w:hAnsi="NimbusRomNo9L"/>
              <w:sz w:val="20"/>
            </w:rPr>
          </w:rPrChange>
        </w:rPr>
        <w:t xml:space="preserve">more research is </w:t>
      </w:r>
      <w:ins w:id="49" w:author="Elisa Fiorini Beckhauser" w:date="2024-07-16T14:45:00Z">
        <w:r w:rsidR="00302091">
          <w:rPr>
            <w:rFonts w:ascii="Times New Roman" w:hAnsi="Times New Roman" w:cs="Times New Roman"/>
          </w:rPr>
          <w:t xml:space="preserve">also </w:t>
        </w:r>
      </w:ins>
      <w:r w:rsidRPr="007D7FE7">
        <w:rPr>
          <w:rFonts w:ascii="Times New Roman" w:hAnsi="Times New Roman"/>
          <w:rPrChange w:id="50" w:author="Elisa Fiorini Beckhauser" w:date="2024-07-16T14:45:00Z">
            <w:rPr>
              <w:rFonts w:ascii="NimbusRomNo9L" w:hAnsi="NimbusRomNo9L"/>
              <w:sz w:val="20"/>
            </w:rPr>
          </w:rPrChange>
        </w:rPr>
        <w:t xml:space="preserve">needed to learn about the trade-offs of implementing each of these measures as well. </w:t>
      </w:r>
      <w:del w:id="51" w:author="Elisa Fiorini Beckhauser" w:date="2024-07-16T14:45:00Z">
        <w:r w:rsidR="0034359F">
          <w:rPr>
            <w:rFonts w:ascii="NimbusRomNo9L" w:hAnsi="NimbusRomNo9L"/>
            <w:sz w:val="20"/>
            <w:szCs w:val="20"/>
          </w:rPr>
          <w:delText xml:space="preserve">The </w:delText>
        </w:r>
      </w:del>
    </w:p>
    <w:p w14:paraId="04FACD3F" w14:textId="28D7ACD4" w:rsidR="00184FDB" w:rsidRDefault="00302091" w:rsidP="00184FDB">
      <w:pPr>
        <w:spacing w:line="360" w:lineRule="auto"/>
        <w:ind w:firstLine="720"/>
        <w:jc w:val="both"/>
        <w:rPr>
          <w:ins w:id="52" w:author="Elisa Fiorini Beckhauser" w:date="2024-07-16T14:45:00Z"/>
          <w:rFonts w:ascii="Times New Roman" w:hAnsi="Times New Roman" w:cs="Times New Roman"/>
        </w:rPr>
      </w:pPr>
      <w:ins w:id="53" w:author="Elisa Fiorini Beckhauser" w:date="2024-07-16T14:45:00Z">
        <w:r w:rsidRPr="002A6BF4">
          <w:rPr>
            <w:rFonts w:ascii="Times New Roman" w:hAnsi="Times New Roman" w:cs="Times New Roman"/>
          </w:rPr>
          <w:t xml:space="preserve">In terms of decision making </w:t>
        </w:r>
      </w:ins>
      <w:r w:rsidRPr="002A6BF4">
        <w:rPr>
          <w:rFonts w:ascii="Times New Roman" w:hAnsi="Times New Roman"/>
          <w:rPrChange w:id="54" w:author="Elisa Fiorini Beckhauser" w:date="2024-07-16T14:45:00Z">
            <w:rPr>
              <w:rFonts w:ascii="NimbusRomNo9L" w:hAnsi="NimbusRomNo9L"/>
              <w:sz w:val="20"/>
            </w:rPr>
          </w:rPrChange>
        </w:rPr>
        <w:t>approaches</w:t>
      </w:r>
      <w:del w:id="55" w:author="Elisa Fiorini Beckhauser" w:date="2024-07-16T14:45:00Z">
        <w:r w:rsidR="0034359F">
          <w:rPr>
            <w:rFonts w:ascii="NimbusRomNo9L" w:hAnsi="NimbusRomNo9L"/>
            <w:sz w:val="20"/>
            <w:szCs w:val="20"/>
          </w:rPr>
          <w:delText xml:space="preserve"> for decision-making showed</w:delText>
        </w:r>
      </w:del>
      <w:ins w:id="56" w:author="Elisa Fiorini Beckhauser" w:date="2024-07-16T14:45:00Z">
        <w:r w:rsidRPr="002A6BF4">
          <w:rPr>
            <w:rFonts w:ascii="Times New Roman" w:hAnsi="Times New Roman" w:cs="Times New Roman"/>
          </w:rPr>
          <w:t xml:space="preserve">, the paper </w:t>
        </w:r>
        <w:r w:rsidR="00184FDB">
          <w:rPr>
            <w:rFonts w:ascii="Times New Roman" w:hAnsi="Times New Roman" w:cs="Times New Roman"/>
          </w:rPr>
          <w:t>has</w:t>
        </w:r>
        <w:r w:rsidR="00260996" w:rsidRPr="002A6BF4">
          <w:rPr>
            <w:rFonts w:ascii="Times New Roman" w:hAnsi="Times New Roman" w:cs="Times New Roman"/>
          </w:rPr>
          <w:t xml:space="preserve"> shown</w:t>
        </w:r>
      </w:ins>
      <w:r w:rsidR="00260996" w:rsidRPr="002A6BF4">
        <w:rPr>
          <w:rFonts w:ascii="Times New Roman" w:hAnsi="Times New Roman"/>
          <w:rPrChange w:id="57" w:author="Elisa Fiorini Beckhauser" w:date="2024-07-16T14:45:00Z">
            <w:rPr>
              <w:rFonts w:ascii="NimbusRomNo9L" w:hAnsi="NimbusRomNo9L"/>
              <w:sz w:val="20"/>
            </w:rPr>
          </w:rPrChange>
        </w:rPr>
        <w:t xml:space="preserve"> that coastal adaptation is a complex undertaking</w:t>
      </w:r>
      <w:del w:id="58" w:author="Elisa Fiorini Beckhauser" w:date="2024-07-16T14:45:00Z">
        <w:r w:rsidR="0034359F">
          <w:rPr>
            <w:rFonts w:ascii="NimbusRomNo9L" w:hAnsi="NimbusRomNo9L"/>
            <w:sz w:val="20"/>
            <w:szCs w:val="20"/>
          </w:rPr>
          <w:delText xml:space="preserve">, given </w:delText>
        </w:r>
      </w:del>
      <w:ins w:id="59" w:author="Elisa Fiorini Beckhauser" w:date="2024-07-16T14:45:00Z">
        <w:r w:rsidR="00260996" w:rsidRPr="002A6BF4">
          <w:rPr>
            <w:rFonts w:ascii="Times New Roman" w:hAnsi="Times New Roman" w:cs="Times New Roman"/>
          </w:rPr>
          <w:t xml:space="preserve"> mainly </w:t>
        </w:r>
        <w:r w:rsidRPr="002A6BF4">
          <w:rPr>
            <w:rFonts w:ascii="Times New Roman" w:hAnsi="Times New Roman" w:cs="Times New Roman"/>
          </w:rPr>
          <w:t xml:space="preserve">because of five key common characteristics, namely the diversity of fundamentally different measures, the multiple objects and trade-offs, the multiple interests and social conflicts, the long time horizon, and </w:t>
        </w:r>
      </w:ins>
      <w:r w:rsidRPr="002A6BF4">
        <w:rPr>
          <w:rFonts w:ascii="Times New Roman" w:hAnsi="Times New Roman"/>
          <w:rPrChange w:id="60" w:author="Elisa Fiorini Beckhauser" w:date="2024-07-16T14:45:00Z">
            <w:rPr>
              <w:rFonts w:ascii="NimbusRomNo9L" w:hAnsi="NimbusRomNo9L"/>
              <w:sz w:val="20"/>
            </w:rPr>
          </w:rPrChange>
        </w:rPr>
        <w:t xml:space="preserve">the large </w:t>
      </w:r>
      <w:del w:id="61" w:author="Elisa Fiorini Beckhauser" w:date="2024-07-16T14:45:00Z">
        <w:r w:rsidR="0034359F">
          <w:rPr>
            <w:rFonts w:ascii="NimbusRomNo9L" w:hAnsi="NimbusRomNo9L"/>
            <w:sz w:val="20"/>
            <w:szCs w:val="20"/>
          </w:rPr>
          <w:delText xml:space="preserve">number of possible and diverse adaptation measures avail- able as well as the equally large set of participatory and ana- lytical methods available for supporting this process. Further- more, context and </w:delText>
        </w:r>
      </w:del>
      <w:ins w:id="62" w:author="Elisa Fiorini Beckhauser" w:date="2024-07-16T14:45:00Z">
        <w:r w:rsidRPr="002A6BF4">
          <w:rPr>
            <w:rFonts w:ascii="Times New Roman" w:hAnsi="Times New Roman" w:cs="Times New Roman"/>
          </w:rPr>
          <w:t xml:space="preserve">and deep uncertainties involved in such </w:t>
        </w:r>
      </w:ins>
      <w:r w:rsidRPr="002A6BF4">
        <w:rPr>
          <w:rFonts w:ascii="Times New Roman" w:hAnsi="Times New Roman"/>
          <w:rPrChange w:id="63" w:author="Elisa Fiorini Beckhauser" w:date="2024-07-16T14:45:00Z">
            <w:rPr>
              <w:rFonts w:ascii="NimbusRomNo9L" w:hAnsi="NimbusRomNo9L"/>
              <w:sz w:val="20"/>
            </w:rPr>
          </w:rPrChange>
        </w:rPr>
        <w:t>decisions</w:t>
      </w:r>
      <w:del w:id="64" w:author="Elisa Fiorini Beckhauser" w:date="2024-07-16T14:45:00Z">
        <w:r w:rsidR="0034359F">
          <w:rPr>
            <w:rFonts w:ascii="NimbusRomNo9L" w:hAnsi="NimbusRomNo9L"/>
            <w:sz w:val="20"/>
            <w:szCs w:val="20"/>
          </w:rPr>
          <w:delText xml:space="preserve"> to be made, as well as experience in coastal adaptation, differ significantly from place to place and from region to region across Europe. Whereas northern Europe and also some parts of southern Europe such as the Po Delta have been protected against the sea for decades to centuries and have long experience in adapting to relative SLR, for most of southern Europe, coastal adaptation is a new necessity. In both contexts, decisions differ in terms of the time horizons considered, the sizes of the investments in- volved as well as the preferences decision-makers and their constituencies have for accepting risk. For all of these diverse situations</w:delText>
        </w:r>
      </w:del>
      <w:ins w:id="65" w:author="Elisa Fiorini Beckhauser" w:date="2024-07-16T14:45:00Z">
        <w:r w:rsidRPr="002A6BF4">
          <w:rPr>
            <w:rFonts w:ascii="Times New Roman" w:hAnsi="Times New Roman" w:cs="Times New Roman"/>
          </w:rPr>
          <w:t xml:space="preserve">. </w:t>
        </w:r>
        <w:r w:rsidR="002A6BF4" w:rsidRPr="00026DD5">
          <w:rPr>
            <w:rFonts w:ascii="Times New Roman" w:hAnsi="Times New Roman" w:cs="Times New Roman"/>
          </w:rPr>
          <w:t>To support decision-making processes</w:t>
        </w:r>
      </w:ins>
      <w:r w:rsidR="002A6BF4" w:rsidRPr="00026DD5">
        <w:rPr>
          <w:rFonts w:ascii="Times New Roman" w:hAnsi="Times New Roman"/>
          <w:rPrChange w:id="66" w:author="Elisa Fiorini Beckhauser" w:date="2024-07-16T14:45:00Z">
            <w:rPr>
              <w:rFonts w:ascii="NimbusRomNo9L" w:hAnsi="NimbusRomNo9L"/>
              <w:sz w:val="20"/>
            </w:rPr>
          </w:rPrChange>
        </w:rPr>
        <w:t xml:space="preserve">, </w:t>
      </w:r>
      <w:r w:rsidR="002A6BF4" w:rsidRPr="002A6BF4">
        <w:rPr>
          <w:rFonts w:ascii="Times New Roman" w:hAnsi="Times New Roman"/>
          <w:rPrChange w:id="67" w:author="Elisa Fiorini Beckhauser" w:date="2024-07-16T14:45:00Z">
            <w:rPr>
              <w:rFonts w:ascii="NimbusRomNo9L" w:hAnsi="NimbusRomNo9L"/>
              <w:sz w:val="20"/>
            </w:rPr>
          </w:rPrChange>
        </w:rPr>
        <w:t>analytical tools are available</w:t>
      </w:r>
      <w:del w:id="68" w:author="Elisa Fiorini Beckhauser" w:date="2024-07-16T14:45:00Z">
        <w:r w:rsidR="0034359F">
          <w:rPr>
            <w:rFonts w:ascii="NimbusRomNo9L" w:hAnsi="NimbusRomNo9L"/>
            <w:sz w:val="20"/>
            <w:szCs w:val="20"/>
          </w:rPr>
          <w:delText xml:space="preserve"> to support decision- making</w:delText>
        </w:r>
      </w:del>
      <w:r w:rsidR="002A6BF4" w:rsidRPr="002A6BF4">
        <w:rPr>
          <w:rFonts w:ascii="Times New Roman" w:hAnsi="Times New Roman"/>
          <w:rPrChange w:id="69" w:author="Elisa Fiorini Beckhauser" w:date="2024-07-16T14:45:00Z">
            <w:rPr>
              <w:rFonts w:ascii="NimbusRomNo9L" w:hAnsi="NimbusRomNo9L"/>
              <w:sz w:val="20"/>
            </w:rPr>
          </w:rPrChange>
        </w:rPr>
        <w:t>, ranging from relatively low-burden tools such as adaptation pathway analysis and multi-criteria analysis to technically sophisticated methods such as robust decision- making and real-option analysis.</w:t>
      </w:r>
      <w:r w:rsidR="00184FDB">
        <w:rPr>
          <w:rFonts w:ascii="Times New Roman" w:hAnsi="Times New Roman"/>
          <w:rPrChange w:id="70" w:author="Elisa Fiorini Beckhauser" w:date="2024-07-16T14:45:00Z">
            <w:rPr>
              <w:rFonts w:ascii="NimbusRomNo9L" w:hAnsi="NimbusRomNo9L"/>
              <w:sz w:val="20"/>
            </w:rPr>
          </w:rPrChange>
        </w:rPr>
        <w:t xml:space="preserve"> </w:t>
      </w:r>
      <w:del w:id="71" w:author="Elisa Fiorini Beckhauser" w:date="2024-07-16T14:45:00Z">
        <w:r w:rsidR="0034359F">
          <w:rPr>
            <w:rFonts w:ascii="NimbusRomNo9L" w:hAnsi="NimbusRomNo9L"/>
            <w:sz w:val="20"/>
            <w:szCs w:val="20"/>
          </w:rPr>
          <w:delText>Regarding</w:delText>
        </w:r>
      </w:del>
    </w:p>
    <w:p w14:paraId="31B66DD1" w14:textId="77777777" w:rsidR="0034359F" w:rsidRDefault="002F7BB3" w:rsidP="0034359F">
      <w:pPr>
        <w:pStyle w:val="NormalWeb"/>
        <w:rPr>
          <w:del w:id="72" w:author="Elisa Fiorini Beckhauser" w:date="2024-07-16T14:45:00Z"/>
        </w:rPr>
      </w:pPr>
      <w:ins w:id="73" w:author="Elisa Fiorini Beckhauser" w:date="2024-07-16T14:45:00Z">
        <w:r w:rsidRPr="00E63270">
          <w:t>Integrating local communities into decision-making processes and emphasising the importance of continuous monitoring and flexible management strategies</w:t>
        </w:r>
        <w:r>
          <w:t xml:space="preserve"> </w:t>
        </w:r>
        <w:r w:rsidRPr="00E63270">
          <w:t>are notable trends.</w:t>
        </w:r>
        <w:r>
          <w:t xml:space="preserve"> </w:t>
        </w:r>
        <w:r w:rsidRPr="00E63270">
          <w:t>Ensuring that these trends lead to appropriate mixes of coastal adaptation measures being found depends on the continued support and involvement of public and private sector stakeholders in effective multi-level governance.</w:t>
        </w:r>
        <w:r w:rsidR="00184FDB">
          <w:t xml:space="preserve"> </w:t>
        </w:r>
        <w:r w:rsidR="00E05B1C">
          <w:t xml:space="preserve">To this end, </w:t>
        </w:r>
        <w:r w:rsidR="00252D56">
          <w:t xml:space="preserve">it should be noted that </w:t>
        </w:r>
        <w:r w:rsidR="00E05B1C" w:rsidRPr="007D7FE7">
          <w:t>there is a large discrepancy between the normative and descriptive literature</w:t>
        </w:r>
        <w:r w:rsidR="00E05B1C">
          <w:t xml:space="preserve"> in</w:t>
        </w:r>
      </w:ins>
      <w:r w:rsidR="007D7FE7" w:rsidRPr="007D7FE7">
        <w:rPr>
          <w:rPrChange w:id="74" w:author="Elisa Fiorini Beckhauser" w:date="2024-07-16T14:45:00Z">
            <w:rPr>
              <w:rFonts w:ascii="NimbusRomNo9L" w:hAnsi="NimbusRomNo9L"/>
              <w:sz w:val="20"/>
            </w:rPr>
          </w:rPrChange>
        </w:rPr>
        <w:t xml:space="preserve"> the participatory approaches for supporting decisions, </w:t>
      </w:r>
      <w:del w:id="75" w:author="Elisa Fiorini Beckhauser" w:date="2024-07-16T14:45:00Z">
        <w:r w:rsidR="0034359F">
          <w:rPr>
            <w:rFonts w:ascii="NimbusRomNo9L" w:hAnsi="NimbusRomNo9L"/>
            <w:sz w:val="20"/>
            <w:szCs w:val="20"/>
          </w:rPr>
          <w:delText xml:space="preserve">which were not the fo- cus of this paper, it can be concluded that there is a large dis- crepancy between the normative and descriptive literature: while there are many papers and guidelines available rec- ommending what there is to do, the empirical evidence on whether this works in practice is relatively thin. Hence, </w:delText>
        </w:r>
      </w:del>
      <w:ins w:id="76" w:author="Elisa Fiorini Beckhauser" w:date="2024-07-16T14:45:00Z">
        <w:r w:rsidR="002F71DA">
          <w:t xml:space="preserve">and </w:t>
        </w:r>
      </w:ins>
      <w:r w:rsidR="002F71DA">
        <w:rPr>
          <w:rPrChange w:id="77" w:author="Elisa Fiorini Beckhauser" w:date="2024-07-16T14:45:00Z">
            <w:rPr>
              <w:rFonts w:ascii="NimbusRomNo9L" w:hAnsi="NimbusRomNo9L"/>
              <w:sz w:val="20"/>
            </w:rPr>
          </w:rPrChange>
        </w:rPr>
        <w:t>m</w:t>
      </w:r>
      <w:r w:rsidR="007D7FE7" w:rsidRPr="007D7FE7">
        <w:rPr>
          <w:rPrChange w:id="78" w:author="Elisa Fiorini Beckhauser" w:date="2024-07-16T14:45:00Z">
            <w:rPr>
              <w:rFonts w:ascii="NimbusRomNo9L" w:hAnsi="NimbusRomNo9L"/>
              <w:sz w:val="20"/>
            </w:rPr>
          </w:rPrChange>
        </w:rPr>
        <w:t>ore empirical work is</w:t>
      </w:r>
      <w:r w:rsidR="00E05B1C">
        <w:rPr>
          <w:rPrChange w:id="79" w:author="Elisa Fiorini Beckhauser" w:date="2024-07-16T14:45:00Z">
            <w:rPr>
              <w:rFonts w:ascii="NimbusRomNo9L" w:hAnsi="NimbusRomNo9L"/>
              <w:sz w:val="20"/>
            </w:rPr>
          </w:rPrChange>
        </w:rPr>
        <w:t xml:space="preserve"> </w:t>
      </w:r>
      <w:ins w:id="80" w:author="Elisa Fiorini Beckhauser" w:date="2024-07-16T14:45:00Z">
        <w:r w:rsidR="00E05B1C">
          <w:t>therefore</w:t>
        </w:r>
        <w:r w:rsidR="00302091">
          <w:t xml:space="preserve"> </w:t>
        </w:r>
      </w:ins>
      <w:r w:rsidR="007D7FE7" w:rsidRPr="007D7FE7">
        <w:rPr>
          <w:rPrChange w:id="81" w:author="Elisa Fiorini Beckhauser" w:date="2024-07-16T14:45:00Z">
            <w:rPr>
              <w:rFonts w:ascii="NimbusRomNo9L" w:hAnsi="NimbusRomNo9L"/>
              <w:sz w:val="20"/>
            </w:rPr>
          </w:rPrChange>
        </w:rPr>
        <w:t xml:space="preserve">needed </w:t>
      </w:r>
      <w:del w:id="82" w:author="Elisa Fiorini Beckhauser" w:date="2024-07-16T14:45:00Z">
        <w:r w:rsidR="0034359F">
          <w:rPr>
            <w:rFonts w:ascii="NimbusRomNo9L" w:hAnsi="NimbusRomNo9L"/>
            <w:sz w:val="20"/>
            <w:szCs w:val="20"/>
          </w:rPr>
          <w:delText>for understanding</w:delText>
        </w:r>
      </w:del>
      <w:ins w:id="83" w:author="Elisa Fiorini Beckhauser" w:date="2024-07-16T14:45:00Z">
        <w:r w:rsidR="00302091">
          <w:t>to understand the conditions</w:t>
        </w:r>
      </w:ins>
      <w:r w:rsidR="007D7FE7" w:rsidRPr="007D7FE7">
        <w:rPr>
          <w:rPrChange w:id="84" w:author="Elisa Fiorini Beckhauser" w:date="2024-07-16T14:45:00Z">
            <w:rPr>
              <w:rFonts w:ascii="NimbusRomNo9L" w:hAnsi="NimbusRomNo9L"/>
              <w:sz w:val="20"/>
            </w:rPr>
          </w:rPrChange>
        </w:rPr>
        <w:t xml:space="preserve"> under which </w:t>
      </w:r>
      <w:del w:id="85" w:author="Elisa Fiorini Beckhauser" w:date="2024-07-16T14:45:00Z">
        <w:r w:rsidR="0034359F">
          <w:rPr>
            <w:rFonts w:ascii="NimbusRomNo9L" w:hAnsi="NimbusRomNo9L"/>
            <w:sz w:val="20"/>
            <w:szCs w:val="20"/>
          </w:rPr>
          <w:delText xml:space="preserve">con- ditions participatory adaptation processes deliver. However, even if we learn more about what works and what does not work in practice, it needs to be acknowledged that partici- patory methods cannot solve all problems, in particular not those related to power asymmetries rooted deeply in society. </w:delText>
        </w:r>
      </w:del>
    </w:p>
    <w:p w14:paraId="056F6520" w14:textId="3E9FA5F8" w:rsidR="00613016" w:rsidRDefault="007D7FE7" w:rsidP="00026DD5">
      <w:pPr>
        <w:spacing w:line="360" w:lineRule="auto"/>
        <w:ind w:firstLine="720"/>
        <w:jc w:val="both"/>
        <w:rPr>
          <w:rFonts w:ascii="Times New Roman" w:hAnsi="Times New Roman" w:cs="Times New Roman"/>
        </w:rPr>
      </w:pPr>
      <w:ins w:id="86" w:author="Elisa Fiorini Beckhauser" w:date="2024-07-16T14:45:00Z">
        <w:r w:rsidRPr="007D7FE7">
          <w:rPr>
            <w:rFonts w:ascii="Times New Roman" w:hAnsi="Times New Roman" w:cs="Times New Roman"/>
          </w:rPr>
          <w:t xml:space="preserve">participatory adaptation processes </w:t>
        </w:r>
        <w:r w:rsidR="00227EAF">
          <w:rPr>
            <w:rFonts w:ascii="Times New Roman" w:hAnsi="Times New Roman" w:cs="Times New Roman"/>
          </w:rPr>
          <w:t>are delivered</w:t>
        </w:r>
        <w:r w:rsidRPr="007D7FE7">
          <w:rPr>
            <w:rFonts w:ascii="Times New Roman" w:hAnsi="Times New Roman" w:cs="Times New Roman"/>
          </w:rPr>
          <w:t xml:space="preserve">. </w:t>
        </w:r>
      </w:ins>
    </w:p>
    <w:p w14:paraId="2FA0F96E" w14:textId="77777777" w:rsidR="00E03C6F" w:rsidRDefault="00E03C6F" w:rsidP="00E03C6F">
      <w:pPr>
        <w:spacing w:line="360" w:lineRule="auto"/>
        <w:jc w:val="both"/>
        <w:rPr>
          <w:rFonts w:ascii="Times New Roman" w:hAnsi="Times New Roman" w:cs="Times New Roman"/>
        </w:rPr>
      </w:pPr>
    </w:p>
    <w:p w14:paraId="01CCDB52" w14:textId="77777777" w:rsidR="00C64298" w:rsidRDefault="00C64298" w:rsidP="00E03C6F">
      <w:pPr>
        <w:spacing w:line="360" w:lineRule="auto"/>
        <w:jc w:val="both"/>
        <w:rPr>
          <w:rFonts w:ascii="Times New Roman" w:hAnsi="Times New Roman" w:cs="Times New Roman"/>
        </w:rPr>
      </w:pPr>
    </w:p>
    <w:p w14:paraId="269EBFF0" w14:textId="77777777" w:rsidR="00C64298" w:rsidRDefault="00C64298" w:rsidP="00E03C6F">
      <w:pPr>
        <w:spacing w:line="360" w:lineRule="auto"/>
        <w:jc w:val="both"/>
        <w:rPr>
          <w:rFonts w:ascii="Times New Roman" w:hAnsi="Times New Roman" w:cs="Times New Roman"/>
        </w:rPr>
      </w:pPr>
    </w:p>
    <w:p w14:paraId="41098721" w14:textId="77777777" w:rsidR="00C64298" w:rsidRDefault="00C64298" w:rsidP="00E03C6F">
      <w:pPr>
        <w:spacing w:line="360" w:lineRule="auto"/>
        <w:jc w:val="both"/>
        <w:rPr>
          <w:rFonts w:ascii="Times New Roman" w:hAnsi="Times New Roman" w:cs="Times New Roman"/>
        </w:rPr>
      </w:pPr>
    </w:p>
    <w:p w14:paraId="1D371A2E" w14:textId="55331CA7" w:rsidR="00E03C6F" w:rsidRDefault="00E03C6F" w:rsidP="00711BCE">
      <w:pPr>
        <w:spacing w:line="360" w:lineRule="auto"/>
        <w:ind w:firstLine="720"/>
        <w:jc w:val="both"/>
        <w:rPr>
          <w:rFonts w:ascii="Times New Roman" w:hAnsi="Times New Roman" w:cs="Times New Roman"/>
          <w:b/>
          <w:bCs/>
        </w:rPr>
      </w:pPr>
      <w:r w:rsidRPr="00E03C6F">
        <w:rPr>
          <w:rFonts w:ascii="Times New Roman" w:hAnsi="Times New Roman" w:cs="Times New Roman"/>
          <w:b/>
          <w:bCs/>
        </w:rPr>
        <w:lastRenderedPageBreak/>
        <w:t>KEY DEVELOPMENTS PER BASIN</w:t>
      </w:r>
    </w:p>
    <w:p w14:paraId="29D7D226" w14:textId="146685FC" w:rsidR="00E03C6F" w:rsidRPr="00E03C6F" w:rsidRDefault="00E03C6F" w:rsidP="00E03C6F">
      <w:pPr>
        <w:pStyle w:val="NormalWeb"/>
        <w:spacing w:line="360" w:lineRule="auto"/>
        <w:jc w:val="both"/>
      </w:pPr>
      <w:r w:rsidRPr="00E03C6F">
        <w:t xml:space="preserve">Adaptation to SLR in Europe has been approached through various types of measures to accommodate, protect, advance and retreat. </w:t>
      </w:r>
      <w:del w:id="87" w:author="Elisa Fiorini Beckhauser" w:date="2024-07-16T14:49:00Z">
        <w:r w:rsidRPr="00E03C6F" w:rsidDel="00E03C6F">
          <w:delText xml:space="preserve">Adaptation strategies on Europe’s coasts thus constitute a mix of hard and soft measures, planning mea- sures, policy developments and stakeholder and community engagements. </w:delText>
        </w:r>
      </w:del>
      <w:r w:rsidRPr="00E03C6F">
        <w:t xml:space="preserve">Below, we summarise the main developments organised by the different sea basins. </w:t>
      </w:r>
    </w:p>
    <w:p w14:paraId="5A809B16" w14:textId="63BC9A87" w:rsidR="00E03C6F" w:rsidRPr="00E03C6F" w:rsidRDefault="00E03C6F" w:rsidP="00E03C6F">
      <w:pPr>
        <w:pStyle w:val="NormalWeb"/>
        <w:spacing w:line="360" w:lineRule="auto"/>
        <w:jc w:val="both"/>
      </w:pPr>
      <w:r w:rsidRPr="00E03C6F">
        <w:t xml:space="preserve">In the Baltic Sea basin, for accommodate measures, progress has been made, with several Baltic nations incor- porating SLR projections into their spatial planning and land use regulations. Notably, Estonia has implemented a Maritime Spatial Plan for 2022 that integrates SLR informa- tion. In terms of protect measures, upgrading coastal defences, e.g. with sea walls, embankments and dikes, has been implemented, while nature-based solution initiatives to re- store and create wetlands and coastal marshes that can act as buffer zones and reduce wave energy are also underway. For instance, the Danish Baltic coast provides the first large- scale example of successful managed realignment with the restored Gyldensteen Coastal Lagoon, which has to date en- hanced ecological status and species richness in the project area (Thorsen et al., 2021). The Baltic Sea basin has also seen progress in marine environment conservation, which can po- tentially enhance living marine resources and related fishing activities. Key to furthering coastal adaptation in the basin is ensuring that solutions are also linked to financing mecha- nisms that can mobilise co-finance, e.g. from the private sec- tor, to supplement national public funding. </w:t>
      </w:r>
    </w:p>
    <w:p w14:paraId="12CA7702" w14:textId="77777777" w:rsidR="00E03C6F" w:rsidRPr="00E03C6F" w:rsidRDefault="00E03C6F" w:rsidP="00E03C6F">
      <w:pPr>
        <w:pStyle w:val="NormalWeb"/>
        <w:spacing w:line="360" w:lineRule="auto"/>
        <w:jc w:val="both"/>
      </w:pPr>
      <w:r w:rsidRPr="00E03C6F">
        <w:t xml:space="preserve">In the North Sea basin, SLR information has been inte- grated into coastal planning at the national and sub-national levels in most countries, while North Sea basin countries are implementing different mixes of hard and soft pro- tect measures. In the Netherlands, the Delta Programme includes a comprehensive mix of measures to maintain a healthy groundwater system, using spatial planning and other context-specific strategies while providing more space for water and enhancing urban and ecological values. Sand nour- ishment is also growing in importance as a coastal protect measure in the Netherlands, alongside dike upgrading and re- inforcement. In Germany, there is an emphasis on integrated coastal zone management and dike upgrading and widening that incorporates flexibility for future SLR. In the UK, a mix of protection, beach nourishment and managed retreat is be- ing considered for different portions of the coastline. These countries each reflect different approaches to addressing un- certainty that should be iterated and revisited as more infor- mation on SLR becomes available in the future. </w:t>
      </w:r>
    </w:p>
    <w:p w14:paraId="60F087F1" w14:textId="7B037651" w:rsidR="00E03C6F" w:rsidRPr="00E03C6F" w:rsidRDefault="00E03C6F" w:rsidP="00E03C6F">
      <w:pPr>
        <w:pStyle w:val="NormalWeb"/>
        <w:spacing w:line="360" w:lineRule="auto"/>
        <w:jc w:val="both"/>
      </w:pPr>
      <w:r w:rsidRPr="00E03C6F">
        <w:lastRenderedPageBreak/>
        <w:t xml:space="preserve">In the Mediterranean Sea basin, key developments include the mainstreaming of SLR information into planning through the development of national adaptation plans, e.g. in Spain and Italy. Furthermore, insurance is emerging as an accommodate measure to address SLR-related risks, e.g. in Spain and France. Soft protect measures, such as sand nourishment and nature-based solutions more broadly, are important in the Mediterranean Sea basin, with coastal reforestation and the restoration of dunes and marshes implemented in various regions to act as natural barriers. Other examples are cliff strengthening and stabilisation measures that include green and grey options focusing on reducing erosion and enhanc- ing natural protection along coastal cliffs, e.g. in Croatia and Italy. Several major urban areas in the basin have initiated large-scale adaptation measures. For example, the Venice MOSE project is a system of mobile barriers constructed to protect Venice from high tides and flooding, while the city of Barcelona has introduced green infrastructure projects that focus on permeability and water retention to combat both SLR and increased rainfall. Such differentiated measures ap- propriate to the specific biophysical and socio-economic con- text at issue should be further supported through participatory co-development approaches for coastal decision-making (Bisaro et al., 2024). </w:t>
      </w:r>
    </w:p>
    <w:p w14:paraId="069C01A5" w14:textId="77777777" w:rsidR="00E03C6F" w:rsidRPr="00E03C6F" w:rsidRDefault="00E03C6F" w:rsidP="00E03C6F">
      <w:pPr>
        <w:pStyle w:val="NormalWeb"/>
        <w:spacing w:line="360" w:lineRule="auto"/>
        <w:jc w:val="both"/>
      </w:pPr>
      <w:r w:rsidRPr="00E03C6F">
        <w:t xml:space="preserve">In the Black Sea basin, there is an increased emphasis on developing monitoring and early-warning systems to help manage SLR and the associated flood risks. Furthermore, ef- forts have focused on upgrading and modernising existing coastal infrastructure to enhance resilience to rising sea lev- els. For example, in Romania, a major initiative combining sand nourishment and cliff stabilisation with marine mea- sures including artificial reef building is being implemented to reduce coastal erosion risks exacerbated by SLR and to enhance resilience in the tourism sector. Furthermore, imple- mentation of such nature-based solutions that also benefit lo- cal economies is promising and should be explored for scal- ing up coastal adaptation in the basin. </w:t>
      </w:r>
    </w:p>
    <w:p w14:paraId="2696631F" w14:textId="02F52DD2" w:rsidR="00E03C6F" w:rsidRPr="00E03C6F" w:rsidRDefault="00E03C6F" w:rsidP="00E03C6F">
      <w:pPr>
        <w:pStyle w:val="NormalWeb"/>
        <w:spacing w:line="360" w:lineRule="auto"/>
        <w:jc w:val="both"/>
      </w:pPr>
      <w:r w:rsidRPr="00E03C6F">
        <w:t xml:space="preserve">In the Atlantic Ocean basin, countries are implement- ing a range of adaptation measures, with an emerging fo- cus on nature-based solutions and improved spatial plan- ning to reduce risks to coastal development across the en- tire basin. Soft protect measures, such as cliff strengthening and sand nourishment, are being implemented in Portugal, while restoration measures, protecting against wave energy and therefore limiting erosion and sediment accumulation, are being implemented in Spain, Portugal and France. Ad- vance strategies are also being implemented through nature- based solution approaches, as in Spain, where the </w:t>
      </w:r>
      <w:r w:rsidRPr="00E03C6F">
        <w:lastRenderedPageBreak/>
        <w:t xml:space="preserve">national adaptation plan envisions the regeneration of beaches and ar- tificial dune systems to reduce erosion and revitalise coastal ecosystems, e.g. in the restoration one of the largest dune sys- tems of the Cantabrian Sea. Furthermore, in France, coastal land in the south-west of the country has been advanced with the creation of a vegetated area with the specific intention of supporting natural accretion of land and surrounding low areas. Finally, retreat measures are also being implemented, as in Portugal, where the progressive removal of construc- tions located in flood-critical territories along the coastline is being implemented through spatial planning instruments to manage the risk of SLR. </w:t>
      </w:r>
    </w:p>
    <w:p w14:paraId="7265640A" w14:textId="66B9BDAE" w:rsidR="00E03C6F" w:rsidRPr="00E03C6F" w:rsidRDefault="00E03C6F" w:rsidP="00E03C6F">
      <w:pPr>
        <w:pStyle w:val="NormalWeb"/>
        <w:spacing w:line="360" w:lineRule="auto"/>
        <w:jc w:val="both"/>
      </w:pPr>
      <w:ins w:id="88" w:author="Elisa Fiorini Beckhauser" w:date="2024-07-16T14:50:00Z">
        <w:r w:rsidRPr="00E03C6F">
          <w:t>Common themes and general trends are further highlighted in the conclusion</w:t>
        </w:r>
      </w:ins>
      <w:del w:id="89" w:author="Elisa Fiorini Beckhauser" w:date="2024-07-16T14:50:00Z">
        <w:r w:rsidRPr="00E03C6F" w:rsidDel="00E03C6F">
          <w:delText>Across all the basins, a common theme is the shift towards a combination of traditional engineering solutions with soft measures, including nature-based solutions. Integrating lo- cal communities into decision-making processes and empha- sising the importance of continuous monitoring and flexi- ble management strategies, e.g. through coastal planning in- struments such as Marine Spatial Plans (Bisaro et al., 2024) and the other adaptation decision-making methods discussed above, are also notable trends. Ensuring that these trends lead to appropriate mixes of coastal adaptation measures being found depends on the continued support and involvement of public and private sector stakeholders in effective multi-level governance</w:delText>
        </w:r>
      </w:del>
      <w:r w:rsidRPr="00E03C6F">
        <w:t xml:space="preserve">. </w:t>
      </w:r>
    </w:p>
    <w:p w14:paraId="601D6F40" w14:textId="77777777" w:rsidR="00E03C6F" w:rsidRPr="00E03C6F" w:rsidRDefault="00E03C6F" w:rsidP="00E03C6F">
      <w:pPr>
        <w:spacing w:line="360" w:lineRule="auto"/>
        <w:ind w:firstLine="720"/>
        <w:jc w:val="both"/>
        <w:rPr>
          <w:rFonts w:ascii="Times New Roman" w:hAnsi="Times New Roman"/>
          <w:b/>
          <w:bCs/>
          <w:rPrChange w:id="90" w:author="Elisa Fiorini Beckhauser" w:date="2024-07-16T14:45:00Z">
            <w:rPr/>
          </w:rPrChange>
        </w:rPr>
      </w:pPr>
    </w:p>
    <w:sectPr w:rsidR="00E03C6F" w:rsidRPr="00E03C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NimbusRomNo9L">
    <w:altName w:val="Cambria"/>
    <w:panose1 w:val="020B0604020202020204"/>
    <w:charset w:val="00"/>
    <w:family w:val="roman"/>
    <w:notTrueType/>
    <w:pitch w:val="default"/>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lisa Fiorini Beckhauser">
    <w15:presenceInfo w15:providerId="AD" w15:userId="S::elisa.fbeckhauser@unisalento.it::816f878b-1a5d-4e64-854c-afe3a8e984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FE7"/>
    <w:rsid w:val="0000796B"/>
    <w:rsid w:val="00026DD5"/>
    <w:rsid w:val="00070DFB"/>
    <w:rsid w:val="0013113A"/>
    <w:rsid w:val="00160764"/>
    <w:rsid w:val="00184FDB"/>
    <w:rsid w:val="00211726"/>
    <w:rsid w:val="00227EAF"/>
    <w:rsid w:val="00252D56"/>
    <w:rsid w:val="00260996"/>
    <w:rsid w:val="002A6BF4"/>
    <w:rsid w:val="002F71DA"/>
    <w:rsid w:val="002F7BB3"/>
    <w:rsid w:val="00302091"/>
    <w:rsid w:val="0034359F"/>
    <w:rsid w:val="003A1958"/>
    <w:rsid w:val="004650C0"/>
    <w:rsid w:val="00537543"/>
    <w:rsid w:val="00556056"/>
    <w:rsid w:val="00613016"/>
    <w:rsid w:val="00623F72"/>
    <w:rsid w:val="00666B84"/>
    <w:rsid w:val="00705EF3"/>
    <w:rsid w:val="00711BCE"/>
    <w:rsid w:val="0072123E"/>
    <w:rsid w:val="007D7FE7"/>
    <w:rsid w:val="00801004"/>
    <w:rsid w:val="00897D4F"/>
    <w:rsid w:val="008B4A27"/>
    <w:rsid w:val="00907B02"/>
    <w:rsid w:val="00A46559"/>
    <w:rsid w:val="00A46869"/>
    <w:rsid w:val="00AD0ACC"/>
    <w:rsid w:val="00B03440"/>
    <w:rsid w:val="00B06409"/>
    <w:rsid w:val="00C64298"/>
    <w:rsid w:val="00CE68CF"/>
    <w:rsid w:val="00E03C6F"/>
    <w:rsid w:val="00E05B1C"/>
    <w:rsid w:val="00E63270"/>
    <w:rsid w:val="00E672CA"/>
    <w:rsid w:val="00E91F9F"/>
    <w:rsid w:val="00EA4D3F"/>
    <w:rsid w:val="00ED6755"/>
    <w:rsid w:val="00EE6131"/>
    <w:rsid w:val="00F17FDA"/>
    <w:rsid w:val="00FE41F9"/>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52188C8C"/>
  <w15:chartTrackingRefBased/>
  <w15:docId w15:val="{F0DF20FA-5905-1C44-99E7-9616F3A7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F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7F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7F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7F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7F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7F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7F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7F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7F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F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7F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7F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7F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7F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7F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7F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7F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7FE7"/>
    <w:rPr>
      <w:rFonts w:eastAsiaTheme="majorEastAsia" w:cstheme="majorBidi"/>
      <w:color w:val="272727" w:themeColor="text1" w:themeTint="D8"/>
    </w:rPr>
  </w:style>
  <w:style w:type="paragraph" w:styleId="Title">
    <w:name w:val="Title"/>
    <w:basedOn w:val="Normal"/>
    <w:next w:val="Normal"/>
    <w:link w:val="TitleChar"/>
    <w:uiPriority w:val="10"/>
    <w:qFormat/>
    <w:rsid w:val="007D7F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7F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7FE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F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7F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7FE7"/>
    <w:rPr>
      <w:i/>
      <w:iCs/>
      <w:color w:val="404040" w:themeColor="text1" w:themeTint="BF"/>
    </w:rPr>
  </w:style>
  <w:style w:type="paragraph" w:styleId="ListParagraph">
    <w:name w:val="List Paragraph"/>
    <w:basedOn w:val="Normal"/>
    <w:uiPriority w:val="34"/>
    <w:qFormat/>
    <w:rsid w:val="007D7FE7"/>
    <w:pPr>
      <w:ind w:left="720"/>
      <w:contextualSpacing/>
    </w:pPr>
  </w:style>
  <w:style w:type="character" w:styleId="IntenseEmphasis">
    <w:name w:val="Intense Emphasis"/>
    <w:basedOn w:val="DefaultParagraphFont"/>
    <w:uiPriority w:val="21"/>
    <w:qFormat/>
    <w:rsid w:val="007D7FE7"/>
    <w:rPr>
      <w:i/>
      <w:iCs/>
      <w:color w:val="0F4761" w:themeColor="accent1" w:themeShade="BF"/>
    </w:rPr>
  </w:style>
  <w:style w:type="paragraph" w:styleId="IntenseQuote">
    <w:name w:val="Intense Quote"/>
    <w:basedOn w:val="Normal"/>
    <w:next w:val="Normal"/>
    <w:link w:val="IntenseQuoteChar"/>
    <w:uiPriority w:val="30"/>
    <w:qFormat/>
    <w:rsid w:val="007D7F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7FE7"/>
    <w:rPr>
      <w:i/>
      <w:iCs/>
      <w:color w:val="0F4761" w:themeColor="accent1" w:themeShade="BF"/>
    </w:rPr>
  </w:style>
  <w:style w:type="character" w:styleId="IntenseReference">
    <w:name w:val="Intense Reference"/>
    <w:basedOn w:val="DefaultParagraphFont"/>
    <w:uiPriority w:val="32"/>
    <w:qFormat/>
    <w:rsid w:val="007D7FE7"/>
    <w:rPr>
      <w:b/>
      <w:bCs/>
      <w:smallCaps/>
      <w:color w:val="0F4761" w:themeColor="accent1" w:themeShade="BF"/>
      <w:spacing w:val="5"/>
    </w:rPr>
  </w:style>
  <w:style w:type="paragraph" w:styleId="Revision">
    <w:name w:val="Revision"/>
    <w:hidden/>
    <w:uiPriority w:val="99"/>
    <w:semiHidden/>
    <w:rsid w:val="00211726"/>
  </w:style>
  <w:style w:type="paragraph" w:styleId="NormalWeb">
    <w:name w:val="Normal (Web)"/>
    <w:basedOn w:val="Normal"/>
    <w:uiPriority w:val="99"/>
    <w:semiHidden/>
    <w:unhideWhenUsed/>
    <w:rsid w:val="00211726"/>
    <w:pPr>
      <w:spacing w:before="100" w:beforeAutospacing="1" w:after="100" w:afterAutospacing="1"/>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E63270"/>
    <w:rPr>
      <w:sz w:val="16"/>
      <w:szCs w:val="16"/>
    </w:rPr>
  </w:style>
  <w:style w:type="paragraph" w:styleId="CommentText">
    <w:name w:val="annotation text"/>
    <w:basedOn w:val="Normal"/>
    <w:link w:val="CommentTextChar"/>
    <w:uiPriority w:val="99"/>
    <w:semiHidden/>
    <w:unhideWhenUsed/>
    <w:rsid w:val="00E63270"/>
    <w:rPr>
      <w:sz w:val="20"/>
      <w:szCs w:val="20"/>
    </w:rPr>
  </w:style>
  <w:style w:type="character" w:customStyle="1" w:styleId="CommentTextChar">
    <w:name w:val="Comment Text Char"/>
    <w:basedOn w:val="DefaultParagraphFont"/>
    <w:link w:val="CommentText"/>
    <w:uiPriority w:val="99"/>
    <w:semiHidden/>
    <w:rsid w:val="00E63270"/>
    <w:rPr>
      <w:sz w:val="20"/>
      <w:szCs w:val="20"/>
    </w:rPr>
  </w:style>
  <w:style w:type="paragraph" w:styleId="CommentSubject">
    <w:name w:val="annotation subject"/>
    <w:basedOn w:val="CommentText"/>
    <w:next w:val="CommentText"/>
    <w:link w:val="CommentSubjectChar"/>
    <w:uiPriority w:val="99"/>
    <w:semiHidden/>
    <w:unhideWhenUsed/>
    <w:rsid w:val="00E63270"/>
    <w:rPr>
      <w:b/>
      <w:bCs/>
    </w:rPr>
  </w:style>
  <w:style w:type="character" w:customStyle="1" w:styleId="CommentSubjectChar">
    <w:name w:val="Comment Subject Char"/>
    <w:basedOn w:val="CommentTextChar"/>
    <w:link w:val="CommentSubject"/>
    <w:uiPriority w:val="99"/>
    <w:semiHidden/>
    <w:rsid w:val="00E632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9119">
      <w:bodyDiv w:val="1"/>
      <w:marLeft w:val="0"/>
      <w:marRight w:val="0"/>
      <w:marTop w:val="0"/>
      <w:marBottom w:val="0"/>
      <w:divBdr>
        <w:top w:val="none" w:sz="0" w:space="0" w:color="auto"/>
        <w:left w:val="none" w:sz="0" w:space="0" w:color="auto"/>
        <w:bottom w:val="none" w:sz="0" w:space="0" w:color="auto"/>
        <w:right w:val="none" w:sz="0" w:space="0" w:color="auto"/>
      </w:divBdr>
      <w:divsChild>
        <w:div w:id="894389357">
          <w:marLeft w:val="0"/>
          <w:marRight w:val="0"/>
          <w:marTop w:val="0"/>
          <w:marBottom w:val="0"/>
          <w:divBdr>
            <w:top w:val="none" w:sz="0" w:space="0" w:color="auto"/>
            <w:left w:val="none" w:sz="0" w:space="0" w:color="auto"/>
            <w:bottom w:val="none" w:sz="0" w:space="0" w:color="auto"/>
            <w:right w:val="none" w:sz="0" w:space="0" w:color="auto"/>
          </w:divBdr>
          <w:divsChild>
            <w:div w:id="841240796">
              <w:marLeft w:val="0"/>
              <w:marRight w:val="0"/>
              <w:marTop w:val="0"/>
              <w:marBottom w:val="0"/>
              <w:divBdr>
                <w:top w:val="none" w:sz="0" w:space="0" w:color="auto"/>
                <w:left w:val="none" w:sz="0" w:space="0" w:color="auto"/>
                <w:bottom w:val="none" w:sz="0" w:space="0" w:color="auto"/>
                <w:right w:val="none" w:sz="0" w:space="0" w:color="auto"/>
              </w:divBdr>
              <w:divsChild>
                <w:div w:id="172590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811844">
      <w:bodyDiv w:val="1"/>
      <w:marLeft w:val="0"/>
      <w:marRight w:val="0"/>
      <w:marTop w:val="0"/>
      <w:marBottom w:val="0"/>
      <w:divBdr>
        <w:top w:val="none" w:sz="0" w:space="0" w:color="auto"/>
        <w:left w:val="none" w:sz="0" w:space="0" w:color="auto"/>
        <w:bottom w:val="none" w:sz="0" w:space="0" w:color="auto"/>
        <w:right w:val="none" w:sz="0" w:space="0" w:color="auto"/>
      </w:divBdr>
      <w:divsChild>
        <w:div w:id="1696615550">
          <w:marLeft w:val="0"/>
          <w:marRight w:val="0"/>
          <w:marTop w:val="0"/>
          <w:marBottom w:val="0"/>
          <w:divBdr>
            <w:top w:val="none" w:sz="0" w:space="0" w:color="auto"/>
            <w:left w:val="none" w:sz="0" w:space="0" w:color="auto"/>
            <w:bottom w:val="none" w:sz="0" w:space="0" w:color="auto"/>
            <w:right w:val="none" w:sz="0" w:space="0" w:color="auto"/>
          </w:divBdr>
          <w:divsChild>
            <w:div w:id="881941363">
              <w:marLeft w:val="0"/>
              <w:marRight w:val="0"/>
              <w:marTop w:val="0"/>
              <w:marBottom w:val="0"/>
              <w:divBdr>
                <w:top w:val="none" w:sz="0" w:space="0" w:color="auto"/>
                <w:left w:val="none" w:sz="0" w:space="0" w:color="auto"/>
                <w:bottom w:val="none" w:sz="0" w:space="0" w:color="auto"/>
                <w:right w:val="none" w:sz="0" w:space="0" w:color="auto"/>
              </w:divBdr>
              <w:divsChild>
                <w:div w:id="125562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392689">
      <w:bodyDiv w:val="1"/>
      <w:marLeft w:val="0"/>
      <w:marRight w:val="0"/>
      <w:marTop w:val="0"/>
      <w:marBottom w:val="0"/>
      <w:divBdr>
        <w:top w:val="none" w:sz="0" w:space="0" w:color="auto"/>
        <w:left w:val="none" w:sz="0" w:space="0" w:color="auto"/>
        <w:bottom w:val="none" w:sz="0" w:space="0" w:color="auto"/>
        <w:right w:val="none" w:sz="0" w:space="0" w:color="auto"/>
      </w:divBdr>
      <w:divsChild>
        <w:div w:id="1856651909">
          <w:marLeft w:val="0"/>
          <w:marRight w:val="0"/>
          <w:marTop w:val="0"/>
          <w:marBottom w:val="0"/>
          <w:divBdr>
            <w:top w:val="none" w:sz="0" w:space="0" w:color="auto"/>
            <w:left w:val="none" w:sz="0" w:space="0" w:color="auto"/>
            <w:bottom w:val="none" w:sz="0" w:space="0" w:color="auto"/>
            <w:right w:val="none" w:sz="0" w:space="0" w:color="auto"/>
          </w:divBdr>
          <w:divsChild>
            <w:div w:id="559369121">
              <w:marLeft w:val="0"/>
              <w:marRight w:val="0"/>
              <w:marTop w:val="0"/>
              <w:marBottom w:val="0"/>
              <w:divBdr>
                <w:top w:val="none" w:sz="0" w:space="0" w:color="auto"/>
                <w:left w:val="none" w:sz="0" w:space="0" w:color="auto"/>
                <w:bottom w:val="none" w:sz="0" w:space="0" w:color="auto"/>
                <w:right w:val="none" w:sz="0" w:space="0" w:color="auto"/>
              </w:divBdr>
              <w:divsChild>
                <w:div w:id="191909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81300">
      <w:bodyDiv w:val="1"/>
      <w:marLeft w:val="0"/>
      <w:marRight w:val="0"/>
      <w:marTop w:val="0"/>
      <w:marBottom w:val="0"/>
      <w:divBdr>
        <w:top w:val="none" w:sz="0" w:space="0" w:color="auto"/>
        <w:left w:val="none" w:sz="0" w:space="0" w:color="auto"/>
        <w:bottom w:val="none" w:sz="0" w:space="0" w:color="auto"/>
        <w:right w:val="none" w:sz="0" w:space="0" w:color="auto"/>
      </w:divBdr>
      <w:divsChild>
        <w:div w:id="702708798">
          <w:marLeft w:val="0"/>
          <w:marRight w:val="0"/>
          <w:marTop w:val="0"/>
          <w:marBottom w:val="0"/>
          <w:divBdr>
            <w:top w:val="none" w:sz="0" w:space="0" w:color="auto"/>
            <w:left w:val="none" w:sz="0" w:space="0" w:color="auto"/>
            <w:bottom w:val="none" w:sz="0" w:space="0" w:color="auto"/>
            <w:right w:val="none" w:sz="0" w:space="0" w:color="auto"/>
          </w:divBdr>
          <w:divsChild>
            <w:div w:id="244415518">
              <w:marLeft w:val="0"/>
              <w:marRight w:val="0"/>
              <w:marTop w:val="0"/>
              <w:marBottom w:val="0"/>
              <w:divBdr>
                <w:top w:val="none" w:sz="0" w:space="0" w:color="auto"/>
                <w:left w:val="none" w:sz="0" w:space="0" w:color="auto"/>
                <w:bottom w:val="none" w:sz="0" w:space="0" w:color="auto"/>
                <w:right w:val="none" w:sz="0" w:space="0" w:color="auto"/>
              </w:divBdr>
              <w:divsChild>
                <w:div w:id="832257693">
                  <w:marLeft w:val="0"/>
                  <w:marRight w:val="0"/>
                  <w:marTop w:val="0"/>
                  <w:marBottom w:val="0"/>
                  <w:divBdr>
                    <w:top w:val="none" w:sz="0" w:space="0" w:color="auto"/>
                    <w:left w:val="none" w:sz="0" w:space="0" w:color="auto"/>
                    <w:bottom w:val="none" w:sz="0" w:space="0" w:color="auto"/>
                    <w:right w:val="none" w:sz="0" w:space="0" w:color="auto"/>
                  </w:divBdr>
                </w:div>
                <w:div w:id="76056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44604">
      <w:bodyDiv w:val="1"/>
      <w:marLeft w:val="0"/>
      <w:marRight w:val="0"/>
      <w:marTop w:val="0"/>
      <w:marBottom w:val="0"/>
      <w:divBdr>
        <w:top w:val="none" w:sz="0" w:space="0" w:color="auto"/>
        <w:left w:val="none" w:sz="0" w:space="0" w:color="auto"/>
        <w:bottom w:val="none" w:sz="0" w:space="0" w:color="auto"/>
        <w:right w:val="none" w:sz="0" w:space="0" w:color="auto"/>
      </w:divBdr>
      <w:divsChild>
        <w:div w:id="1702826700">
          <w:marLeft w:val="0"/>
          <w:marRight w:val="0"/>
          <w:marTop w:val="0"/>
          <w:marBottom w:val="0"/>
          <w:divBdr>
            <w:top w:val="none" w:sz="0" w:space="0" w:color="auto"/>
            <w:left w:val="none" w:sz="0" w:space="0" w:color="auto"/>
            <w:bottom w:val="none" w:sz="0" w:space="0" w:color="auto"/>
            <w:right w:val="none" w:sz="0" w:space="0" w:color="auto"/>
          </w:divBdr>
          <w:divsChild>
            <w:div w:id="1357120615">
              <w:marLeft w:val="0"/>
              <w:marRight w:val="0"/>
              <w:marTop w:val="0"/>
              <w:marBottom w:val="0"/>
              <w:divBdr>
                <w:top w:val="none" w:sz="0" w:space="0" w:color="auto"/>
                <w:left w:val="none" w:sz="0" w:space="0" w:color="auto"/>
                <w:bottom w:val="none" w:sz="0" w:space="0" w:color="auto"/>
                <w:right w:val="none" w:sz="0" w:space="0" w:color="auto"/>
              </w:divBdr>
              <w:divsChild>
                <w:div w:id="952829289">
                  <w:marLeft w:val="0"/>
                  <w:marRight w:val="0"/>
                  <w:marTop w:val="0"/>
                  <w:marBottom w:val="0"/>
                  <w:divBdr>
                    <w:top w:val="none" w:sz="0" w:space="0" w:color="auto"/>
                    <w:left w:val="none" w:sz="0" w:space="0" w:color="auto"/>
                    <w:bottom w:val="none" w:sz="0" w:space="0" w:color="auto"/>
                    <w:right w:val="none" w:sz="0" w:space="0" w:color="auto"/>
                  </w:divBdr>
                </w:div>
                <w:div w:id="35562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900595">
      <w:bodyDiv w:val="1"/>
      <w:marLeft w:val="0"/>
      <w:marRight w:val="0"/>
      <w:marTop w:val="0"/>
      <w:marBottom w:val="0"/>
      <w:divBdr>
        <w:top w:val="none" w:sz="0" w:space="0" w:color="auto"/>
        <w:left w:val="none" w:sz="0" w:space="0" w:color="auto"/>
        <w:bottom w:val="none" w:sz="0" w:space="0" w:color="auto"/>
        <w:right w:val="none" w:sz="0" w:space="0" w:color="auto"/>
      </w:divBdr>
      <w:divsChild>
        <w:div w:id="2102219713">
          <w:marLeft w:val="0"/>
          <w:marRight w:val="0"/>
          <w:marTop w:val="0"/>
          <w:marBottom w:val="0"/>
          <w:divBdr>
            <w:top w:val="none" w:sz="0" w:space="0" w:color="auto"/>
            <w:left w:val="none" w:sz="0" w:space="0" w:color="auto"/>
            <w:bottom w:val="none" w:sz="0" w:space="0" w:color="auto"/>
            <w:right w:val="none" w:sz="0" w:space="0" w:color="auto"/>
          </w:divBdr>
          <w:divsChild>
            <w:div w:id="206570579">
              <w:marLeft w:val="0"/>
              <w:marRight w:val="0"/>
              <w:marTop w:val="0"/>
              <w:marBottom w:val="0"/>
              <w:divBdr>
                <w:top w:val="none" w:sz="0" w:space="0" w:color="auto"/>
                <w:left w:val="none" w:sz="0" w:space="0" w:color="auto"/>
                <w:bottom w:val="none" w:sz="0" w:space="0" w:color="auto"/>
                <w:right w:val="none" w:sz="0" w:space="0" w:color="auto"/>
              </w:divBdr>
              <w:divsChild>
                <w:div w:id="1631934360">
                  <w:marLeft w:val="0"/>
                  <w:marRight w:val="0"/>
                  <w:marTop w:val="0"/>
                  <w:marBottom w:val="0"/>
                  <w:divBdr>
                    <w:top w:val="none" w:sz="0" w:space="0" w:color="auto"/>
                    <w:left w:val="none" w:sz="0" w:space="0" w:color="auto"/>
                    <w:bottom w:val="none" w:sz="0" w:space="0" w:color="auto"/>
                    <w:right w:val="none" w:sz="0" w:space="0" w:color="auto"/>
                  </w:divBdr>
                </w:div>
                <w:div w:id="168292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670108">
      <w:bodyDiv w:val="1"/>
      <w:marLeft w:val="0"/>
      <w:marRight w:val="0"/>
      <w:marTop w:val="0"/>
      <w:marBottom w:val="0"/>
      <w:divBdr>
        <w:top w:val="none" w:sz="0" w:space="0" w:color="auto"/>
        <w:left w:val="none" w:sz="0" w:space="0" w:color="auto"/>
        <w:bottom w:val="none" w:sz="0" w:space="0" w:color="auto"/>
        <w:right w:val="none" w:sz="0" w:space="0" w:color="auto"/>
      </w:divBdr>
      <w:divsChild>
        <w:div w:id="932279569">
          <w:marLeft w:val="0"/>
          <w:marRight w:val="0"/>
          <w:marTop w:val="0"/>
          <w:marBottom w:val="0"/>
          <w:divBdr>
            <w:top w:val="none" w:sz="0" w:space="0" w:color="auto"/>
            <w:left w:val="none" w:sz="0" w:space="0" w:color="auto"/>
            <w:bottom w:val="none" w:sz="0" w:space="0" w:color="auto"/>
            <w:right w:val="none" w:sz="0" w:space="0" w:color="auto"/>
          </w:divBdr>
          <w:divsChild>
            <w:div w:id="1276912397">
              <w:marLeft w:val="0"/>
              <w:marRight w:val="0"/>
              <w:marTop w:val="0"/>
              <w:marBottom w:val="0"/>
              <w:divBdr>
                <w:top w:val="none" w:sz="0" w:space="0" w:color="auto"/>
                <w:left w:val="none" w:sz="0" w:space="0" w:color="auto"/>
                <w:bottom w:val="none" w:sz="0" w:space="0" w:color="auto"/>
                <w:right w:val="none" w:sz="0" w:space="0" w:color="auto"/>
              </w:divBdr>
              <w:divsChild>
                <w:div w:id="203360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20589">
      <w:bodyDiv w:val="1"/>
      <w:marLeft w:val="0"/>
      <w:marRight w:val="0"/>
      <w:marTop w:val="0"/>
      <w:marBottom w:val="0"/>
      <w:divBdr>
        <w:top w:val="none" w:sz="0" w:space="0" w:color="auto"/>
        <w:left w:val="none" w:sz="0" w:space="0" w:color="auto"/>
        <w:bottom w:val="none" w:sz="0" w:space="0" w:color="auto"/>
        <w:right w:val="none" w:sz="0" w:space="0" w:color="auto"/>
      </w:divBdr>
    </w:div>
    <w:div w:id="1165979289">
      <w:bodyDiv w:val="1"/>
      <w:marLeft w:val="0"/>
      <w:marRight w:val="0"/>
      <w:marTop w:val="0"/>
      <w:marBottom w:val="0"/>
      <w:divBdr>
        <w:top w:val="none" w:sz="0" w:space="0" w:color="auto"/>
        <w:left w:val="none" w:sz="0" w:space="0" w:color="auto"/>
        <w:bottom w:val="none" w:sz="0" w:space="0" w:color="auto"/>
        <w:right w:val="none" w:sz="0" w:space="0" w:color="auto"/>
      </w:divBdr>
      <w:divsChild>
        <w:div w:id="747727998">
          <w:marLeft w:val="0"/>
          <w:marRight w:val="0"/>
          <w:marTop w:val="0"/>
          <w:marBottom w:val="0"/>
          <w:divBdr>
            <w:top w:val="none" w:sz="0" w:space="0" w:color="auto"/>
            <w:left w:val="none" w:sz="0" w:space="0" w:color="auto"/>
            <w:bottom w:val="none" w:sz="0" w:space="0" w:color="auto"/>
            <w:right w:val="none" w:sz="0" w:space="0" w:color="auto"/>
          </w:divBdr>
          <w:divsChild>
            <w:div w:id="558976350">
              <w:marLeft w:val="0"/>
              <w:marRight w:val="0"/>
              <w:marTop w:val="0"/>
              <w:marBottom w:val="0"/>
              <w:divBdr>
                <w:top w:val="none" w:sz="0" w:space="0" w:color="auto"/>
                <w:left w:val="none" w:sz="0" w:space="0" w:color="auto"/>
                <w:bottom w:val="none" w:sz="0" w:space="0" w:color="auto"/>
                <w:right w:val="none" w:sz="0" w:space="0" w:color="auto"/>
              </w:divBdr>
              <w:divsChild>
                <w:div w:id="135754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80177">
      <w:bodyDiv w:val="1"/>
      <w:marLeft w:val="0"/>
      <w:marRight w:val="0"/>
      <w:marTop w:val="0"/>
      <w:marBottom w:val="0"/>
      <w:divBdr>
        <w:top w:val="none" w:sz="0" w:space="0" w:color="auto"/>
        <w:left w:val="none" w:sz="0" w:space="0" w:color="auto"/>
        <w:bottom w:val="none" w:sz="0" w:space="0" w:color="auto"/>
        <w:right w:val="none" w:sz="0" w:space="0" w:color="auto"/>
      </w:divBdr>
      <w:divsChild>
        <w:div w:id="279147127">
          <w:marLeft w:val="0"/>
          <w:marRight w:val="0"/>
          <w:marTop w:val="0"/>
          <w:marBottom w:val="0"/>
          <w:divBdr>
            <w:top w:val="none" w:sz="0" w:space="0" w:color="auto"/>
            <w:left w:val="none" w:sz="0" w:space="0" w:color="auto"/>
            <w:bottom w:val="none" w:sz="0" w:space="0" w:color="auto"/>
            <w:right w:val="none" w:sz="0" w:space="0" w:color="auto"/>
          </w:divBdr>
          <w:divsChild>
            <w:div w:id="311838081">
              <w:marLeft w:val="0"/>
              <w:marRight w:val="0"/>
              <w:marTop w:val="0"/>
              <w:marBottom w:val="0"/>
              <w:divBdr>
                <w:top w:val="none" w:sz="0" w:space="0" w:color="auto"/>
                <w:left w:val="none" w:sz="0" w:space="0" w:color="auto"/>
                <w:bottom w:val="none" w:sz="0" w:space="0" w:color="auto"/>
                <w:right w:val="none" w:sz="0" w:space="0" w:color="auto"/>
              </w:divBdr>
              <w:divsChild>
                <w:div w:id="61259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631521">
      <w:bodyDiv w:val="1"/>
      <w:marLeft w:val="0"/>
      <w:marRight w:val="0"/>
      <w:marTop w:val="0"/>
      <w:marBottom w:val="0"/>
      <w:divBdr>
        <w:top w:val="none" w:sz="0" w:space="0" w:color="auto"/>
        <w:left w:val="none" w:sz="0" w:space="0" w:color="auto"/>
        <w:bottom w:val="none" w:sz="0" w:space="0" w:color="auto"/>
        <w:right w:val="none" w:sz="0" w:space="0" w:color="auto"/>
      </w:divBdr>
      <w:divsChild>
        <w:div w:id="2068186208">
          <w:marLeft w:val="0"/>
          <w:marRight w:val="0"/>
          <w:marTop w:val="0"/>
          <w:marBottom w:val="0"/>
          <w:divBdr>
            <w:top w:val="none" w:sz="0" w:space="0" w:color="auto"/>
            <w:left w:val="none" w:sz="0" w:space="0" w:color="auto"/>
            <w:bottom w:val="none" w:sz="0" w:space="0" w:color="auto"/>
            <w:right w:val="none" w:sz="0" w:space="0" w:color="auto"/>
          </w:divBdr>
          <w:divsChild>
            <w:div w:id="1019039939">
              <w:marLeft w:val="0"/>
              <w:marRight w:val="0"/>
              <w:marTop w:val="0"/>
              <w:marBottom w:val="0"/>
              <w:divBdr>
                <w:top w:val="none" w:sz="0" w:space="0" w:color="auto"/>
                <w:left w:val="none" w:sz="0" w:space="0" w:color="auto"/>
                <w:bottom w:val="none" w:sz="0" w:space="0" w:color="auto"/>
                <w:right w:val="none" w:sz="0" w:space="0" w:color="auto"/>
              </w:divBdr>
              <w:divsChild>
                <w:div w:id="110855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74311">
      <w:bodyDiv w:val="1"/>
      <w:marLeft w:val="0"/>
      <w:marRight w:val="0"/>
      <w:marTop w:val="0"/>
      <w:marBottom w:val="0"/>
      <w:divBdr>
        <w:top w:val="none" w:sz="0" w:space="0" w:color="auto"/>
        <w:left w:val="none" w:sz="0" w:space="0" w:color="auto"/>
        <w:bottom w:val="none" w:sz="0" w:space="0" w:color="auto"/>
        <w:right w:val="none" w:sz="0" w:space="0" w:color="auto"/>
      </w:divBdr>
      <w:divsChild>
        <w:div w:id="879897970">
          <w:marLeft w:val="0"/>
          <w:marRight w:val="0"/>
          <w:marTop w:val="0"/>
          <w:marBottom w:val="0"/>
          <w:divBdr>
            <w:top w:val="none" w:sz="0" w:space="0" w:color="auto"/>
            <w:left w:val="none" w:sz="0" w:space="0" w:color="auto"/>
            <w:bottom w:val="none" w:sz="0" w:space="0" w:color="auto"/>
            <w:right w:val="none" w:sz="0" w:space="0" w:color="auto"/>
          </w:divBdr>
          <w:divsChild>
            <w:div w:id="1718385837">
              <w:marLeft w:val="0"/>
              <w:marRight w:val="0"/>
              <w:marTop w:val="0"/>
              <w:marBottom w:val="0"/>
              <w:divBdr>
                <w:top w:val="none" w:sz="0" w:space="0" w:color="auto"/>
                <w:left w:val="none" w:sz="0" w:space="0" w:color="auto"/>
                <w:bottom w:val="none" w:sz="0" w:space="0" w:color="auto"/>
                <w:right w:val="none" w:sz="0" w:space="0" w:color="auto"/>
              </w:divBdr>
              <w:divsChild>
                <w:div w:id="12539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78349">
      <w:bodyDiv w:val="1"/>
      <w:marLeft w:val="0"/>
      <w:marRight w:val="0"/>
      <w:marTop w:val="0"/>
      <w:marBottom w:val="0"/>
      <w:divBdr>
        <w:top w:val="none" w:sz="0" w:space="0" w:color="auto"/>
        <w:left w:val="none" w:sz="0" w:space="0" w:color="auto"/>
        <w:bottom w:val="none" w:sz="0" w:space="0" w:color="auto"/>
        <w:right w:val="none" w:sz="0" w:space="0" w:color="auto"/>
      </w:divBdr>
      <w:divsChild>
        <w:div w:id="2054039992">
          <w:marLeft w:val="0"/>
          <w:marRight w:val="0"/>
          <w:marTop w:val="0"/>
          <w:marBottom w:val="0"/>
          <w:divBdr>
            <w:top w:val="none" w:sz="0" w:space="0" w:color="auto"/>
            <w:left w:val="none" w:sz="0" w:space="0" w:color="auto"/>
            <w:bottom w:val="none" w:sz="0" w:space="0" w:color="auto"/>
            <w:right w:val="none" w:sz="0" w:space="0" w:color="auto"/>
          </w:divBdr>
          <w:divsChild>
            <w:div w:id="1456872119">
              <w:marLeft w:val="0"/>
              <w:marRight w:val="0"/>
              <w:marTop w:val="0"/>
              <w:marBottom w:val="0"/>
              <w:divBdr>
                <w:top w:val="none" w:sz="0" w:space="0" w:color="auto"/>
                <w:left w:val="none" w:sz="0" w:space="0" w:color="auto"/>
                <w:bottom w:val="none" w:sz="0" w:space="0" w:color="auto"/>
                <w:right w:val="none" w:sz="0" w:space="0" w:color="auto"/>
              </w:divBdr>
              <w:divsChild>
                <w:div w:id="68926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2217</Words>
  <Characters>12640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Fiorini Beckhauser</dc:creator>
  <cp:keywords/>
  <dc:description/>
  <cp:lastModifiedBy>Elisa Fiorini Beckhauser</cp:lastModifiedBy>
  <cp:revision>5</cp:revision>
  <dcterms:created xsi:type="dcterms:W3CDTF">2024-07-16T12:53:00Z</dcterms:created>
  <dcterms:modified xsi:type="dcterms:W3CDTF">2024-07-16T12:54:00Z</dcterms:modified>
</cp:coreProperties>
</file>